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FFC7E0" w14:textId="69F169BF" w:rsidR="00B04F83" w:rsidRPr="00EF3565" w:rsidRDefault="00B04F83" w:rsidP="00B04F83">
      <w:pPr>
        <w:spacing w:line="520" w:lineRule="exact"/>
        <w:jc w:val="center"/>
        <w:rPr>
          <w:rFonts w:ascii="黑体" w:eastAsia="黑体" w:hAnsi="黑体"/>
          <w:sz w:val="24"/>
        </w:rPr>
      </w:pPr>
      <w:r w:rsidRPr="00EF3565">
        <w:rPr>
          <w:rFonts w:ascii="黑体" w:eastAsia="黑体" w:hAnsi="黑体" w:hint="eastAsia"/>
          <w:sz w:val="24"/>
        </w:rPr>
        <w:t>宝业恒工作规则</w:t>
      </w:r>
      <w:r>
        <w:rPr>
          <w:rFonts w:ascii="黑体" w:eastAsia="黑体" w:hAnsi="黑体" w:hint="eastAsia"/>
          <w:sz w:val="24"/>
        </w:rPr>
        <w:t>——2</w:t>
      </w:r>
      <w:r>
        <w:rPr>
          <w:rFonts w:ascii="黑体" w:eastAsia="黑体" w:hAnsi="黑体"/>
          <w:sz w:val="24"/>
        </w:rPr>
        <w:t>021</w:t>
      </w:r>
      <w:r w:rsidR="005B591A">
        <w:rPr>
          <w:rFonts w:ascii="黑体" w:eastAsia="黑体" w:hAnsi="黑体"/>
          <w:sz w:val="24"/>
        </w:rPr>
        <w:t>12</w:t>
      </w:r>
      <w:r>
        <w:rPr>
          <w:rFonts w:ascii="黑体" w:eastAsia="黑体" w:hAnsi="黑体" w:hint="eastAsia"/>
          <w:sz w:val="24"/>
        </w:rPr>
        <w:t>号</w:t>
      </w:r>
    </w:p>
    <w:p w14:paraId="16386E6C" w14:textId="023C1418" w:rsidR="00A71D0B" w:rsidRDefault="00B04F83">
      <w:pPr>
        <w:spacing w:line="520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宝业恒</w:t>
      </w:r>
      <w:r w:rsidR="00814B5D">
        <w:rPr>
          <w:rFonts w:ascii="黑体" w:eastAsia="黑体" w:hAnsi="黑体" w:hint="eastAsia"/>
          <w:sz w:val="32"/>
          <w:szCs w:val="32"/>
        </w:rPr>
        <w:t>排版工作</w:t>
      </w:r>
      <w:r>
        <w:rPr>
          <w:rFonts w:ascii="黑体" w:eastAsia="黑体" w:hAnsi="黑体" w:hint="eastAsia"/>
          <w:sz w:val="32"/>
          <w:szCs w:val="32"/>
        </w:rPr>
        <w:t>规则</w:t>
      </w:r>
    </w:p>
    <w:p w14:paraId="0DF0F051" w14:textId="77777777" w:rsidR="00A71D0B" w:rsidRDefault="00A71D0B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</w:p>
    <w:p w14:paraId="6F40070C" w14:textId="77777777" w:rsidR="00A71D0B" w:rsidRDefault="00B04F8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 xml:space="preserve">第一章 </w:t>
      </w:r>
      <w:r>
        <w:rPr>
          <w:rFonts w:ascii="黑体" w:eastAsia="黑体" w:hAnsi="黑体"/>
          <w:sz w:val="28"/>
          <w:szCs w:val="28"/>
        </w:rPr>
        <w:t xml:space="preserve"> </w:t>
      </w:r>
      <w:r>
        <w:rPr>
          <w:rFonts w:ascii="黑体" w:eastAsia="黑体" w:hAnsi="黑体" w:hint="eastAsia"/>
          <w:sz w:val="28"/>
          <w:szCs w:val="28"/>
        </w:rPr>
        <w:t>总则</w:t>
      </w:r>
    </w:p>
    <w:p w14:paraId="065B5D56" w14:textId="7D5CEFFB" w:rsidR="00A71D0B" w:rsidRDefault="00B04F8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第一条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为了规范</w:t>
      </w:r>
      <w:r w:rsidR="00814B5D">
        <w:rPr>
          <w:rFonts w:ascii="宋体" w:eastAsia="宋体" w:hAnsi="宋体" w:hint="eastAsia"/>
          <w:sz w:val="28"/>
          <w:szCs w:val="28"/>
        </w:rPr>
        <w:t>公司排版</w:t>
      </w:r>
      <w:r>
        <w:rPr>
          <w:rFonts w:ascii="宋体" w:eastAsia="宋体" w:hAnsi="宋体" w:hint="eastAsia"/>
          <w:sz w:val="28"/>
          <w:szCs w:val="28"/>
        </w:rPr>
        <w:t>工作，</w:t>
      </w:r>
      <w:r w:rsidR="00814B5D">
        <w:rPr>
          <w:rFonts w:ascii="宋体" w:eastAsia="宋体" w:hAnsi="宋体" w:hint="eastAsia"/>
          <w:sz w:val="28"/>
          <w:szCs w:val="28"/>
        </w:rPr>
        <w:t>统一排版要求，</w:t>
      </w:r>
      <w:r>
        <w:rPr>
          <w:rFonts w:ascii="宋体" w:eastAsia="宋体" w:hAnsi="宋体" w:hint="eastAsia"/>
          <w:sz w:val="28"/>
          <w:szCs w:val="28"/>
        </w:rPr>
        <w:t>提高</w:t>
      </w:r>
      <w:r w:rsidR="00814B5D">
        <w:rPr>
          <w:rFonts w:ascii="宋体" w:eastAsia="宋体" w:hAnsi="宋体" w:hint="eastAsia"/>
          <w:sz w:val="28"/>
          <w:szCs w:val="28"/>
        </w:rPr>
        <w:t>文字</w:t>
      </w:r>
      <w:r>
        <w:rPr>
          <w:rFonts w:ascii="宋体" w:eastAsia="宋体" w:hAnsi="宋体" w:hint="eastAsia"/>
          <w:sz w:val="28"/>
          <w:szCs w:val="28"/>
        </w:rPr>
        <w:t>质量，制定本规则。</w:t>
      </w:r>
    </w:p>
    <w:p w14:paraId="7A185706" w14:textId="5F14DCD2" w:rsidR="00A71D0B" w:rsidRDefault="00B04F8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第二条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BC0B56">
        <w:rPr>
          <w:rFonts w:ascii="宋体" w:eastAsia="宋体" w:hAnsi="宋体" w:hint="eastAsia"/>
          <w:sz w:val="28"/>
          <w:szCs w:val="28"/>
        </w:rPr>
        <w:t>本规则</w:t>
      </w:r>
      <w:r>
        <w:rPr>
          <w:rFonts w:ascii="宋体" w:eastAsia="宋体" w:hAnsi="宋体" w:hint="eastAsia"/>
          <w:sz w:val="28"/>
          <w:szCs w:val="28"/>
        </w:rPr>
        <w:t>适用公司</w:t>
      </w:r>
      <w:r w:rsidR="00814B5D">
        <w:rPr>
          <w:rFonts w:ascii="宋体" w:eastAsia="宋体" w:hAnsi="宋体" w:hint="eastAsia"/>
          <w:sz w:val="28"/>
          <w:szCs w:val="28"/>
        </w:rPr>
        <w:t>所有对内、对外文件的排版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12CF7685" w14:textId="749EE149" w:rsidR="00A71D0B" w:rsidRDefault="00B04F8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 xml:space="preserve">第二章 </w:t>
      </w:r>
      <w:r>
        <w:rPr>
          <w:rFonts w:ascii="黑体" w:eastAsia="黑体" w:hAnsi="黑体"/>
          <w:sz w:val="28"/>
          <w:szCs w:val="28"/>
        </w:rPr>
        <w:t xml:space="preserve"> </w:t>
      </w:r>
      <w:r w:rsidR="00814B5D">
        <w:rPr>
          <w:rFonts w:ascii="黑体" w:eastAsia="黑体" w:hAnsi="黑体" w:hint="eastAsia"/>
          <w:sz w:val="28"/>
          <w:szCs w:val="28"/>
        </w:rPr>
        <w:t>要素要求</w:t>
      </w:r>
    </w:p>
    <w:p w14:paraId="7C93C3FC" w14:textId="4AEDF9C6" w:rsidR="00814B5D" w:rsidRDefault="00B04F83" w:rsidP="00814B5D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第三条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814B5D">
        <w:rPr>
          <w:rFonts w:ascii="宋体" w:eastAsia="宋体" w:hAnsi="宋体" w:hint="eastAsia"/>
          <w:sz w:val="28"/>
          <w:szCs w:val="28"/>
        </w:rPr>
        <w:t>一般文件的要素内容包括：</w:t>
      </w:r>
    </w:p>
    <w:p w14:paraId="7CAFC16C" w14:textId="1EC31371" w:rsidR="00814B5D" w:rsidRDefault="00CE7E58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1.</w:t>
      </w:r>
      <w:r w:rsidR="00814B5D">
        <w:rPr>
          <w:rFonts w:ascii="宋体" w:eastAsia="宋体" w:hAnsi="宋体" w:hint="eastAsia"/>
          <w:sz w:val="28"/>
          <w:szCs w:val="28"/>
        </w:rPr>
        <w:t>标题。所有文件都应有标题。二号黑体，</w:t>
      </w:r>
      <w:r w:rsidR="00442023">
        <w:rPr>
          <w:rFonts w:ascii="宋体" w:eastAsia="宋体" w:hAnsi="宋体" w:hint="eastAsia"/>
          <w:sz w:val="28"/>
          <w:szCs w:val="28"/>
        </w:rPr>
        <w:t>居中，</w:t>
      </w:r>
      <w:r w:rsidR="00814B5D">
        <w:rPr>
          <w:rFonts w:ascii="宋体" w:eastAsia="宋体" w:hAnsi="宋体" w:hint="eastAsia"/>
          <w:sz w:val="28"/>
          <w:szCs w:val="28"/>
        </w:rPr>
        <w:t>行间距</w:t>
      </w:r>
      <w:r w:rsidR="00A62292">
        <w:rPr>
          <w:rFonts w:ascii="宋体" w:eastAsia="宋体" w:hAnsi="宋体"/>
          <w:sz w:val="28"/>
          <w:szCs w:val="28"/>
        </w:rPr>
        <w:t>30</w:t>
      </w:r>
      <w:r w:rsidR="00814B5D">
        <w:rPr>
          <w:rFonts w:ascii="宋体" w:eastAsia="宋体" w:hAnsi="宋体" w:hint="eastAsia"/>
          <w:sz w:val="28"/>
          <w:szCs w:val="28"/>
        </w:rPr>
        <w:t>磅，</w:t>
      </w:r>
      <w:r w:rsidR="007203D6">
        <w:rPr>
          <w:rFonts w:ascii="宋体" w:eastAsia="宋体" w:hAnsi="宋体" w:hint="eastAsia"/>
          <w:sz w:val="28"/>
          <w:szCs w:val="28"/>
        </w:rPr>
        <w:t>段落特殊格式首行</w:t>
      </w:r>
      <w:r w:rsidR="00442023">
        <w:rPr>
          <w:rFonts w:ascii="宋体" w:eastAsia="宋体" w:hAnsi="宋体" w:hint="eastAsia"/>
          <w:sz w:val="28"/>
          <w:szCs w:val="28"/>
        </w:rPr>
        <w:t>为0，</w:t>
      </w:r>
      <w:r w:rsidR="00814B5D">
        <w:rPr>
          <w:rFonts w:ascii="宋体" w:eastAsia="宋体" w:hAnsi="宋体" w:hint="eastAsia"/>
          <w:sz w:val="28"/>
          <w:szCs w:val="28"/>
        </w:rPr>
        <w:t>段前段后0磅。</w:t>
      </w:r>
    </w:p>
    <w:p w14:paraId="08328BD3" w14:textId="14733C00" w:rsidR="00814B5D" w:rsidRDefault="00814B5D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文号。小四仿宋，行间距2</w:t>
      </w:r>
      <w:r>
        <w:rPr>
          <w:rFonts w:ascii="宋体" w:eastAsia="宋体" w:hAnsi="宋体"/>
          <w:sz w:val="28"/>
          <w:szCs w:val="28"/>
        </w:rPr>
        <w:t>6</w:t>
      </w:r>
      <w:r>
        <w:rPr>
          <w:rFonts w:ascii="宋体" w:eastAsia="宋体" w:hAnsi="宋体" w:hint="eastAsia"/>
          <w:sz w:val="28"/>
          <w:szCs w:val="28"/>
        </w:rPr>
        <w:t>磅，段前段后0。</w:t>
      </w:r>
    </w:p>
    <w:p w14:paraId="0935D1BE" w14:textId="7279BFBD" w:rsidR="00814B5D" w:rsidRDefault="00814B5D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送达对象。即文件发送的对象。正式发布的文件要有文号。四号仿宋，行间距2</w:t>
      </w:r>
      <w:r w:rsidR="00A62292">
        <w:rPr>
          <w:rFonts w:ascii="宋体" w:eastAsia="宋体" w:hAnsi="宋体"/>
          <w:sz w:val="28"/>
          <w:szCs w:val="28"/>
        </w:rPr>
        <w:t>6</w:t>
      </w:r>
      <w:r>
        <w:rPr>
          <w:rFonts w:ascii="宋体" w:eastAsia="宋体" w:hAnsi="宋体" w:hint="eastAsia"/>
          <w:sz w:val="28"/>
          <w:szCs w:val="28"/>
        </w:rPr>
        <w:t>磅，段前段后0磅，其他设置0，与标题空一行</w:t>
      </w:r>
    </w:p>
    <w:p w14:paraId="5A59E50D" w14:textId="4D9441BD" w:rsidR="00814B5D" w:rsidRDefault="00814B5D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4.</w:t>
      </w:r>
      <w:r>
        <w:rPr>
          <w:rFonts w:ascii="宋体" w:eastAsia="宋体" w:hAnsi="宋体" w:hint="eastAsia"/>
          <w:sz w:val="28"/>
          <w:szCs w:val="28"/>
        </w:rPr>
        <w:t>正文。四号仿宋，行间距2</w:t>
      </w:r>
      <w:r w:rsidR="00A62292">
        <w:rPr>
          <w:rFonts w:ascii="宋体" w:eastAsia="宋体" w:hAnsi="宋体"/>
          <w:sz w:val="28"/>
          <w:szCs w:val="28"/>
        </w:rPr>
        <w:t>6</w:t>
      </w:r>
      <w:r>
        <w:rPr>
          <w:rFonts w:ascii="宋体" w:eastAsia="宋体" w:hAnsi="宋体" w:hint="eastAsia"/>
          <w:sz w:val="28"/>
          <w:szCs w:val="28"/>
        </w:rPr>
        <w:t>磅，段前段后0磅，首行空2个字符，其他设置0。</w:t>
      </w:r>
    </w:p>
    <w:p w14:paraId="18743E23" w14:textId="5CF453B1" w:rsidR="00814B5D" w:rsidRDefault="00814B5D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5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附件。与正文最后一行空</w:t>
      </w:r>
      <w:r>
        <w:rPr>
          <w:rFonts w:ascii="宋体" w:eastAsia="宋体" w:hAnsi="宋体"/>
          <w:sz w:val="28"/>
          <w:szCs w:val="28"/>
        </w:rPr>
        <w:t>2</w:t>
      </w:r>
      <w:r>
        <w:rPr>
          <w:rFonts w:ascii="宋体" w:eastAsia="宋体" w:hAnsi="宋体" w:hint="eastAsia"/>
          <w:sz w:val="28"/>
          <w:szCs w:val="28"/>
        </w:rPr>
        <w:t>行，四号仿宋，行间距2</w:t>
      </w:r>
      <w:r w:rsidR="00A62292">
        <w:rPr>
          <w:rFonts w:ascii="宋体" w:eastAsia="宋体" w:hAnsi="宋体"/>
          <w:sz w:val="28"/>
          <w:szCs w:val="28"/>
        </w:rPr>
        <w:t>6</w:t>
      </w:r>
      <w:r>
        <w:rPr>
          <w:rFonts w:ascii="宋体" w:eastAsia="宋体" w:hAnsi="宋体" w:hint="eastAsia"/>
          <w:sz w:val="28"/>
          <w:szCs w:val="28"/>
        </w:rPr>
        <w:t>磅，段前段后0磅，首行空2个字符，其他设置0。</w:t>
      </w:r>
    </w:p>
    <w:p w14:paraId="64A67DE3" w14:textId="1A7FE478" w:rsidR="00814B5D" w:rsidRDefault="00814B5D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6.</w:t>
      </w:r>
      <w:r>
        <w:rPr>
          <w:rFonts w:ascii="宋体" w:eastAsia="宋体" w:hAnsi="宋体" w:hint="eastAsia"/>
          <w:sz w:val="28"/>
          <w:szCs w:val="28"/>
        </w:rPr>
        <w:t>落款。有附件的与附件空3行，无附件的与正文最后一行空3行，靠右对齐，四号仿宋，行间距2</w:t>
      </w:r>
      <w:r w:rsidR="00A62292">
        <w:rPr>
          <w:rFonts w:ascii="宋体" w:eastAsia="宋体" w:hAnsi="宋体"/>
          <w:sz w:val="28"/>
          <w:szCs w:val="28"/>
        </w:rPr>
        <w:t>6</w:t>
      </w:r>
      <w:r>
        <w:rPr>
          <w:rFonts w:ascii="宋体" w:eastAsia="宋体" w:hAnsi="宋体" w:hint="eastAsia"/>
          <w:sz w:val="28"/>
          <w:szCs w:val="28"/>
        </w:rPr>
        <w:t>磅，段前段后0磅，首行空2个字符，其他设置0。</w:t>
      </w:r>
    </w:p>
    <w:p w14:paraId="1F52F6ED" w14:textId="5A546B0B" w:rsidR="00814B5D" w:rsidRDefault="00814B5D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7.</w:t>
      </w:r>
      <w:r>
        <w:rPr>
          <w:rFonts w:ascii="宋体" w:eastAsia="宋体" w:hAnsi="宋体" w:hint="eastAsia"/>
          <w:sz w:val="28"/>
          <w:szCs w:val="28"/>
        </w:rPr>
        <w:t>发文日期。落款下一行，位于落款中间位置，四号仿宋，行间距2</w:t>
      </w:r>
      <w:r w:rsidR="00A62292">
        <w:rPr>
          <w:rFonts w:ascii="宋体" w:eastAsia="宋体" w:hAnsi="宋体"/>
          <w:sz w:val="28"/>
          <w:szCs w:val="28"/>
        </w:rPr>
        <w:t>6</w:t>
      </w:r>
      <w:r>
        <w:rPr>
          <w:rFonts w:ascii="宋体" w:eastAsia="宋体" w:hAnsi="宋体" w:hint="eastAsia"/>
          <w:sz w:val="28"/>
          <w:szCs w:val="28"/>
        </w:rPr>
        <w:t>磅，段前段后0磅，首行空2个字符，其他设置0。</w:t>
      </w:r>
    </w:p>
    <w:p w14:paraId="29C1B208" w14:textId="0D55173E" w:rsidR="00814B5D" w:rsidRDefault="00814B5D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第四条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估价报告要素要求内容。</w:t>
      </w:r>
    </w:p>
    <w:p w14:paraId="454800A9" w14:textId="4D849F84" w:rsidR="00814B5D" w:rsidRDefault="00814B5D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1.</w:t>
      </w:r>
      <w:r>
        <w:rPr>
          <w:rFonts w:ascii="宋体" w:eastAsia="宋体" w:hAnsi="宋体" w:hint="eastAsia"/>
          <w:sz w:val="28"/>
          <w:szCs w:val="28"/>
        </w:rPr>
        <w:t>房地产估价报告要素。参照《房地产估价规范》执行。</w:t>
      </w:r>
    </w:p>
    <w:p w14:paraId="219A0C44" w14:textId="7135B1A0" w:rsidR="00814B5D" w:rsidRDefault="00814B5D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lastRenderedPageBreak/>
        <w:t>2.</w:t>
      </w:r>
      <w:r>
        <w:rPr>
          <w:rFonts w:ascii="宋体" w:eastAsia="宋体" w:hAnsi="宋体" w:hint="eastAsia"/>
          <w:sz w:val="28"/>
          <w:szCs w:val="28"/>
        </w:rPr>
        <w:t>土地估价报告要素。参照《城镇土地估价规程》、《农用地估价规程》执行。</w:t>
      </w:r>
    </w:p>
    <w:p w14:paraId="33EC3712" w14:textId="6B1A8E2B" w:rsidR="00814B5D" w:rsidRDefault="00814B5D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资产评估报告要素。参照《资产评估准则——资产评估报告准则》执行。</w:t>
      </w:r>
    </w:p>
    <w:p w14:paraId="74CD038D" w14:textId="2D36B1AA" w:rsidR="00814B5D" w:rsidRPr="00814B5D" w:rsidRDefault="00814B5D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其他具有规范格式的，参照相关规范性文件执行。</w:t>
      </w:r>
    </w:p>
    <w:p w14:paraId="2D10DEE5" w14:textId="3C7A6570" w:rsidR="00A71D0B" w:rsidRDefault="00B04F8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 xml:space="preserve">第三章 </w:t>
      </w:r>
      <w:r>
        <w:rPr>
          <w:rFonts w:ascii="黑体" w:eastAsia="黑体" w:hAnsi="黑体"/>
          <w:sz w:val="28"/>
          <w:szCs w:val="28"/>
        </w:rPr>
        <w:t xml:space="preserve"> </w:t>
      </w:r>
      <w:r w:rsidR="00814B5D">
        <w:rPr>
          <w:rFonts w:ascii="黑体" w:eastAsia="黑体" w:hAnsi="黑体" w:hint="eastAsia"/>
          <w:sz w:val="28"/>
          <w:szCs w:val="28"/>
        </w:rPr>
        <w:t>排版</w:t>
      </w:r>
    </w:p>
    <w:p w14:paraId="29A910C4" w14:textId="1279976E" w:rsidR="00442023" w:rsidRDefault="004420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第五条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房地产估价报告排版要求</w:t>
      </w:r>
    </w:p>
    <w:p w14:paraId="7037E3D6" w14:textId="77777777" w:rsidR="00442023" w:rsidRDefault="004420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（一）封面。</w:t>
      </w:r>
    </w:p>
    <w:p w14:paraId="5DB32350" w14:textId="375DAC78" w:rsidR="00442023" w:rsidRDefault="004420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1.</w:t>
      </w:r>
      <w:r>
        <w:rPr>
          <w:rFonts w:ascii="宋体" w:eastAsia="宋体" w:hAnsi="宋体" w:hint="eastAsia"/>
          <w:sz w:val="28"/>
          <w:szCs w:val="28"/>
        </w:rPr>
        <w:t>估价报告名称。二号黑体，居中，</w:t>
      </w:r>
      <w:r w:rsidR="007203D6">
        <w:rPr>
          <w:rFonts w:ascii="宋体" w:eastAsia="宋体" w:hAnsi="宋体" w:hint="eastAsia"/>
          <w:sz w:val="28"/>
          <w:szCs w:val="28"/>
        </w:rPr>
        <w:t>段落特殊格式首行</w:t>
      </w:r>
      <w:r>
        <w:rPr>
          <w:rFonts w:ascii="宋体" w:eastAsia="宋体" w:hAnsi="宋体" w:hint="eastAsia"/>
          <w:sz w:val="28"/>
          <w:szCs w:val="28"/>
        </w:rPr>
        <w:t>0，段前段后为0，行间距</w:t>
      </w:r>
      <w:r w:rsidR="00A62292">
        <w:rPr>
          <w:rFonts w:ascii="宋体" w:eastAsia="宋体" w:hAnsi="宋体"/>
          <w:sz w:val="28"/>
          <w:szCs w:val="28"/>
        </w:rPr>
        <w:t>30</w:t>
      </w:r>
      <w:r>
        <w:rPr>
          <w:rFonts w:ascii="宋体" w:eastAsia="宋体" w:hAnsi="宋体" w:hint="eastAsia"/>
          <w:sz w:val="28"/>
          <w:szCs w:val="28"/>
        </w:rPr>
        <w:t>磅，按照估价报告名称版体上空5行，下空1</w:t>
      </w:r>
      <w:r>
        <w:rPr>
          <w:rFonts w:ascii="宋体" w:eastAsia="宋体" w:hAnsi="宋体"/>
          <w:sz w:val="28"/>
          <w:szCs w:val="28"/>
        </w:rPr>
        <w:t>0</w:t>
      </w:r>
      <w:r>
        <w:rPr>
          <w:rFonts w:ascii="宋体" w:eastAsia="宋体" w:hAnsi="宋体" w:hint="eastAsia"/>
          <w:sz w:val="28"/>
          <w:szCs w:val="28"/>
        </w:rPr>
        <w:t>行。</w:t>
      </w:r>
    </w:p>
    <w:p w14:paraId="5591AD72" w14:textId="68693903" w:rsidR="00442023" w:rsidRDefault="004420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估价报告编号、估价项目名称、估价委托人、房地产估价机构、注册房地产估价师、估价报告出具日期均为三号黑体，靠左顶格，行间距</w:t>
      </w:r>
      <w:r w:rsidR="00A62292">
        <w:rPr>
          <w:rFonts w:ascii="宋体" w:eastAsia="宋体" w:hAnsi="宋体"/>
          <w:sz w:val="28"/>
          <w:szCs w:val="28"/>
        </w:rPr>
        <w:t>26</w:t>
      </w:r>
      <w:r>
        <w:rPr>
          <w:rFonts w:ascii="宋体" w:eastAsia="宋体" w:hAnsi="宋体" w:hint="eastAsia"/>
          <w:sz w:val="28"/>
          <w:szCs w:val="28"/>
        </w:rPr>
        <w:t>磅，段前段后为0。内容均为三号楷体，行间距2</w:t>
      </w:r>
      <w:r>
        <w:rPr>
          <w:rFonts w:ascii="宋体" w:eastAsia="宋体" w:hAnsi="宋体"/>
          <w:sz w:val="28"/>
          <w:szCs w:val="28"/>
        </w:rPr>
        <w:t>8</w:t>
      </w:r>
      <w:r>
        <w:rPr>
          <w:rFonts w:ascii="宋体" w:eastAsia="宋体" w:hAnsi="宋体" w:hint="eastAsia"/>
          <w:sz w:val="28"/>
          <w:szCs w:val="28"/>
        </w:rPr>
        <w:t>磅，段前段后为0，出现多行内容文字对齐（使用标尺中的左缩进工具）。</w:t>
      </w:r>
    </w:p>
    <w:p w14:paraId="771CBAA1" w14:textId="565E795D" w:rsidR="00442023" w:rsidRDefault="004420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（二）一级标题。一级标题包括致估价委托人函、目录、估价师声明、估价假设和限制条件、估价结果报告、估价技术报告、附件。</w:t>
      </w:r>
    </w:p>
    <w:p w14:paraId="4F70DAE6" w14:textId="7DC19DA1" w:rsidR="00442023" w:rsidRDefault="004420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1.</w:t>
      </w:r>
      <w:r>
        <w:rPr>
          <w:rFonts w:ascii="宋体" w:eastAsia="宋体" w:hAnsi="宋体" w:hint="eastAsia"/>
          <w:sz w:val="28"/>
          <w:szCs w:val="28"/>
        </w:rPr>
        <w:t>估价委托人函、目录。三号黑体，居中，</w:t>
      </w:r>
      <w:r w:rsidR="007203D6">
        <w:rPr>
          <w:rFonts w:ascii="宋体" w:eastAsia="宋体" w:hAnsi="宋体" w:hint="eastAsia"/>
          <w:sz w:val="28"/>
          <w:szCs w:val="28"/>
        </w:rPr>
        <w:t>段落特殊格式首行</w:t>
      </w:r>
      <w:r>
        <w:rPr>
          <w:rFonts w:ascii="宋体" w:eastAsia="宋体" w:hAnsi="宋体" w:hint="eastAsia"/>
          <w:sz w:val="28"/>
          <w:szCs w:val="28"/>
        </w:rPr>
        <w:t>0，段前段后为0，行间距2</w:t>
      </w:r>
      <w:r>
        <w:rPr>
          <w:rFonts w:ascii="宋体" w:eastAsia="宋体" w:hAnsi="宋体"/>
          <w:sz w:val="28"/>
          <w:szCs w:val="28"/>
        </w:rPr>
        <w:t>8</w:t>
      </w:r>
      <w:r>
        <w:rPr>
          <w:rFonts w:ascii="宋体" w:eastAsia="宋体" w:hAnsi="宋体" w:hint="eastAsia"/>
          <w:sz w:val="28"/>
          <w:szCs w:val="28"/>
        </w:rPr>
        <w:t>磅，不设置为标题。</w:t>
      </w:r>
    </w:p>
    <w:p w14:paraId="72635D94" w14:textId="4C70B01D" w:rsidR="00442023" w:rsidRDefault="004420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/>
          <w:sz w:val="28"/>
          <w:szCs w:val="28"/>
        </w:rPr>
        <w:t>.</w:t>
      </w:r>
      <w:r w:rsidRPr="00442023">
        <w:rPr>
          <w:rFonts w:ascii="宋体" w:eastAsia="宋体" w:hAnsi="宋体" w:hint="eastAsia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估价师声明、估价假设和限制条件、估价结果报告、估价技术报告、附件。设置为一级标题，</w:t>
      </w:r>
      <w:r w:rsidR="00A62292">
        <w:rPr>
          <w:rFonts w:ascii="宋体" w:eastAsia="宋体" w:hAnsi="宋体" w:hint="eastAsia"/>
          <w:sz w:val="28"/>
          <w:szCs w:val="28"/>
        </w:rPr>
        <w:t>三</w:t>
      </w:r>
      <w:r>
        <w:rPr>
          <w:rFonts w:ascii="宋体" w:eastAsia="宋体" w:hAnsi="宋体" w:hint="eastAsia"/>
          <w:sz w:val="28"/>
          <w:szCs w:val="28"/>
        </w:rPr>
        <w:t>号黑体，居中，</w:t>
      </w:r>
      <w:r w:rsidR="007203D6">
        <w:rPr>
          <w:rFonts w:ascii="宋体" w:eastAsia="宋体" w:hAnsi="宋体" w:hint="eastAsia"/>
          <w:sz w:val="28"/>
          <w:szCs w:val="28"/>
        </w:rPr>
        <w:t>段落特殊格式首行</w:t>
      </w:r>
      <w:r>
        <w:rPr>
          <w:rFonts w:ascii="宋体" w:eastAsia="宋体" w:hAnsi="宋体" w:hint="eastAsia"/>
          <w:sz w:val="28"/>
          <w:szCs w:val="28"/>
        </w:rPr>
        <w:t>0，段前段后为0，行间距</w:t>
      </w:r>
      <w:r w:rsidR="00A62292">
        <w:rPr>
          <w:rFonts w:ascii="宋体" w:eastAsia="宋体" w:hAnsi="宋体"/>
          <w:sz w:val="28"/>
          <w:szCs w:val="28"/>
        </w:rPr>
        <w:t>28</w:t>
      </w:r>
      <w:r>
        <w:rPr>
          <w:rFonts w:ascii="宋体" w:eastAsia="宋体" w:hAnsi="宋体" w:hint="eastAsia"/>
          <w:sz w:val="28"/>
          <w:szCs w:val="28"/>
        </w:rPr>
        <w:t>磅。</w:t>
      </w:r>
    </w:p>
    <w:p w14:paraId="45F2BB76" w14:textId="5FC5A500" w:rsidR="00442023" w:rsidRDefault="004420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（二）正文</w:t>
      </w:r>
    </w:p>
    <w:p w14:paraId="3C57EB5C" w14:textId="25247C3E" w:rsidR="00442023" w:rsidRDefault="004420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1.</w:t>
      </w:r>
      <w:r>
        <w:rPr>
          <w:rFonts w:ascii="宋体" w:eastAsia="宋体" w:hAnsi="宋体" w:hint="eastAsia"/>
          <w:sz w:val="28"/>
          <w:szCs w:val="28"/>
        </w:rPr>
        <w:t>二级标题。估价结果中的估价委托人、房地产估价机构、估价目的、估价对象、价值类型、价值时点、估价依据、估价原则、估价方法、估价结果、注册房地产估价师、现场勘查期、估价作业日期，估价技术报告中的估</w:t>
      </w:r>
      <w:r>
        <w:rPr>
          <w:rFonts w:ascii="宋体" w:eastAsia="宋体" w:hAnsi="宋体" w:hint="eastAsia"/>
          <w:sz w:val="28"/>
          <w:szCs w:val="28"/>
        </w:rPr>
        <w:lastRenderedPageBreak/>
        <w:t>价对象描述与分析、市场背景描述与分析、最高最佳利用分析、</w:t>
      </w:r>
      <w:r w:rsidR="00A62292">
        <w:rPr>
          <w:rFonts w:ascii="宋体" w:eastAsia="宋体" w:hAnsi="宋体" w:hint="eastAsia"/>
          <w:sz w:val="28"/>
          <w:szCs w:val="28"/>
        </w:rPr>
        <w:t>估价方法适用性分析、估价测算过程、估价结果的确定均为二级标题。</w:t>
      </w:r>
    </w:p>
    <w:p w14:paraId="03BF1C49" w14:textId="06A6123A" w:rsidR="00A62292" w:rsidRDefault="00A62292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设置为二级标题，四号仿宋，居中，</w:t>
      </w:r>
      <w:r w:rsidR="007203D6">
        <w:rPr>
          <w:rFonts w:ascii="宋体" w:eastAsia="宋体" w:hAnsi="宋体" w:hint="eastAsia"/>
          <w:sz w:val="28"/>
          <w:szCs w:val="28"/>
        </w:rPr>
        <w:t>段落特殊格式首行</w:t>
      </w:r>
      <w:r>
        <w:rPr>
          <w:rFonts w:ascii="宋体" w:eastAsia="宋体" w:hAnsi="宋体"/>
          <w:sz w:val="28"/>
          <w:szCs w:val="28"/>
        </w:rPr>
        <w:t>2</w:t>
      </w:r>
      <w:r>
        <w:rPr>
          <w:rFonts w:ascii="宋体" w:eastAsia="宋体" w:hAnsi="宋体" w:hint="eastAsia"/>
          <w:sz w:val="28"/>
          <w:szCs w:val="28"/>
        </w:rPr>
        <w:t>字符，段前段后为0，行间距2</w:t>
      </w:r>
      <w:r>
        <w:rPr>
          <w:rFonts w:ascii="宋体" w:eastAsia="宋体" w:hAnsi="宋体"/>
          <w:sz w:val="28"/>
          <w:szCs w:val="28"/>
        </w:rPr>
        <w:t>6</w:t>
      </w:r>
      <w:r>
        <w:rPr>
          <w:rFonts w:ascii="宋体" w:eastAsia="宋体" w:hAnsi="宋体" w:hint="eastAsia"/>
          <w:sz w:val="28"/>
          <w:szCs w:val="28"/>
        </w:rPr>
        <w:t>磅，均不加句号。</w:t>
      </w:r>
    </w:p>
    <w:p w14:paraId="0182A174" w14:textId="06D1A86B" w:rsidR="00A62292" w:rsidRDefault="00A62292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>
        <w:rPr>
          <w:rFonts w:ascii="宋体" w:eastAsia="宋体" w:hAnsi="宋体" w:hint="eastAsia"/>
          <w:sz w:val="28"/>
          <w:szCs w:val="28"/>
        </w:rPr>
        <w:t>正文文字。</w:t>
      </w:r>
    </w:p>
    <w:p w14:paraId="3436B61D" w14:textId="7022A745" w:rsidR="00A62292" w:rsidRPr="00442023" w:rsidRDefault="00A62292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（1）致估价委任函中的致函对象。顶格，后面跟冒号。四号仿宋，居中，</w:t>
      </w:r>
      <w:r w:rsidR="007203D6">
        <w:rPr>
          <w:rFonts w:ascii="宋体" w:eastAsia="宋体" w:hAnsi="宋体" w:hint="eastAsia"/>
          <w:sz w:val="28"/>
          <w:szCs w:val="28"/>
        </w:rPr>
        <w:t>段落特殊格式首行</w:t>
      </w:r>
      <w:r>
        <w:rPr>
          <w:rFonts w:ascii="宋体" w:eastAsia="宋体" w:hAnsi="宋体" w:hint="eastAsia"/>
          <w:sz w:val="28"/>
          <w:szCs w:val="28"/>
        </w:rPr>
        <w:t>0，段前段后为0，行间距2</w:t>
      </w:r>
      <w:r>
        <w:rPr>
          <w:rFonts w:ascii="宋体" w:eastAsia="宋体" w:hAnsi="宋体"/>
          <w:sz w:val="28"/>
          <w:szCs w:val="28"/>
        </w:rPr>
        <w:t>6</w:t>
      </w:r>
      <w:r>
        <w:rPr>
          <w:rFonts w:ascii="宋体" w:eastAsia="宋体" w:hAnsi="宋体" w:hint="eastAsia"/>
          <w:sz w:val="28"/>
          <w:szCs w:val="28"/>
        </w:rPr>
        <w:t>磅。</w:t>
      </w:r>
    </w:p>
    <w:p w14:paraId="3115E2F3" w14:textId="7DE03D35" w:rsidR="00442023" w:rsidRPr="00A62292" w:rsidRDefault="00A62292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（2）落款及落款日期。</w:t>
      </w:r>
    </w:p>
    <w:p w14:paraId="1ADB44CC" w14:textId="495C8DA9" w:rsidR="00442023" w:rsidRDefault="00A62292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①落款。与正文最后一行空3行，靠右对齐，四号仿宋，行间距2</w:t>
      </w:r>
      <w:r>
        <w:rPr>
          <w:rFonts w:ascii="宋体" w:eastAsia="宋体" w:hAnsi="宋体"/>
          <w:sz w:val="28"/>
          <w:szCs w:val="28"/>
        </w:rPr>
        <w:t>6</w:t>
      </w:r>
      <w:r>
        <w:rPr>
          <w:rFonts w:ascii="宋体" w:eastAsia="宋体" w:hAnsi="宋体" w:hint="eastAsia"/>
          <w:sz w:val="28"/>
          <w:szCs w:val="28"/>
        </w:rPr>
        <w:t>磅，段前段后0磅，首行空2个字符，其他设置0。</w:t>
      </w:r>
    </w:p>
    <w:p w14:paraId="1A6133AA" w14:textId="42661471" w:rsidR="00A62292" w:rsidRDefault="00A62292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②落款日期。落款下一行，位于落款中间位置，四号仿宋，行间距2</w:t>
      </w:r>
      <w:r>
        <w:rPr>
          <w:rFonts w:ascii="宋体" w:eastAsia="宋体" w:hAnsi="宋体"/>
          <w:sz w:val="28"/>
          <w:szCs w:val="28"/>
        </w:rPr>
        <w:t>6</w:t>
      </w:r>
      <w:r>
        <w:rPr>
          <w:rFonts w:ascii="宋体" w:eastAsia="宋体" w:hAnsi="宋体" w:hint="eastAsia"/>
          <w:sz w:val="28"/>
          <w:szCs w:val="28"/>
        </w:rPr>
        <w:t>磅，段前段后0磅，首行空2个字符，其他设置0。</w:t>
      </w:r>
    </w:p>
    <w:p w14:paraId="1E160BE2" w14:textId="3BEBFCA1" w:rsidR="00442023" w:rsidRDefault="00A62292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（3）其他正文文字。四号仿宋，行间距2</w:t>
      </w:r>
      <w:r>
        <w:rPr>
          <w:rFonts w:ascii="宋体" w:eastAsia="宋体" w:hAnsi="宋体"/>
          <w:sz w:val="28"/>
          <w:szCs w:val="28"/>
        </w:rPr>
        <w:t>6</w:t>
      </w:r>
      <w:r>
        <w:rPr>
          <w:rFonts w:ascii="宋体" w:eastAsia="宋体" w:hAnsi="宋体" w:hint="eastAsia"/>
          <w:sz w:val="28"/>
          <w:szCs w:val="28"/>
        </w:rPr>
        <w:t>磅，段前段后0磅，首行空2个字符，其他设置0。</w:t>
      </w:r>
    </w:p>
    <w:p w14:paraId="67477218" w14:textId="2FB8CF4B" w:rsidR="00A62292" w:rsidRDefault="00A62292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正文表格。</w:t>
      </w:r>
    </w:p>
    <w:p w14:paraId="5FF53BC6" w14:textId="1BB944BF" w:rsidR="00A62292" w:rsidRDefault="00A62292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</w:t>
      </w:r>
      <w:r>
        <w:rPr>
          <w:rFonts w:ascii="宋体" w:eastAsia="宋体" w:hAnsi="宋体"/>
          <w:sz w:val="28"/>
          <w:szCs w:val="28"/>
        </w:rPr>
        <w:t>1</w:t>
      </w:r>
      <w:r>
        <w:rPr>
          <w:rFonts w:ascii="宋体" w:eastAsia="宋体" w:hAnsi="宋体" w:hint="eastAsia"/>
          <w:sz w:val="28"/>
          <w:szCs w:val="28"/>
        </w:rPr>
        <w:t>）表格应有序号、表名。序号为“表1</w:t>
      </w:r>
      <w:r>
        <w:rPr>
          <w:rFonts w:ascii="宋体" w:eastAsia="宋体" w:hAnsi="宋体"/>
          <w:sz w:val="28"/>
          <w:szCs w:val="28"/>
        </w:rPr>
        <w:t>”</w:t>
      </w:r>
      <w:r>
        <w:rPr>
          <w:rFonts w:ascii="宋体" w:eastAsia="宋体" w:hAnsi="宋体" w:hint="eastAsia"/>
          <w:sz w:val="28"/>
          <w:szCs w:val="28"/>
        </w:rPr>
        <w:t>格式，序号后空2个字符紧跟表名。</w:t>
      </w:r>
    </w:p>
    <w:p w14:paraId="5597F63B" w14:textId="60A8F72D" w:rsidR="00A62292" w:rsidRDefault="00A62292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（2）表中要有表头、表头名称中应标记单位名称，根据情况增加序号。</w:t>
      </w:r>
    </w:p>
    <w:p w14:paraId="4D1F6911" w14:textId="2C16004E" w:rsidR="00A62292" w:rsidRDefault="00A62292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（3）表格文字设置为5号仿宋</w:t>
      </w:r>
      <w:r w:rsidR="007203D6">
        <w:rPr>
          <w:rFonts w:ascii="宋体" w:eastAsia="宋体" w:hAnsi="宋体" w:hint="eastAsia"/>
          <w:sz w:val="28"/>
          <w:szCs w:val="28"/>
        </w:rPr>
        <w:t>，行距最小值</w:t>
      </w:r>
      <w:r>
        <w:rPr>
          <w:rFonts w:ascii="宋体" w:eastAsia="宋体" w:hAnsi="宋体" w:hint="eastAsia"/>
          <w:sz w:val="28"/>
          <w:szCs w:val="28"/>
        </w:rPr>
        <w:t>，段落中行距为最小值</w:t>
      </w:r>
      <w:r w:rsidR="007203D6">
        <w:rPr>
          <w:rFonts w:ascii="宋体" w:eastAsia="宋体" w:hAnsi="宋体" w:hint="eastAsia"/>
          <w:sz w:val="28"/>
          <w:szCs w:val="28"/>
        </w:rPr>
        <w:t>1</w:t>
      </w:r>
      <w:r w:rsidR="007203D6">
        <w:rPr>
          <w:rFonts w:ascii="宋体" w:eastAsia="宋体" w:hAnsi="宋体"/>
          <w:sz w:val="28"/>
          <w:szCs w:val="28"/>
        </w:rPr>
        <w:t>2</w:t>
      </w:r>
      <w:r w:rsidR="007203D6">
        <w:rPr>
          <w:rFonts w:ascii="宋体" w:eastAsia="宋体" w:hAnsi="宋体" w:hint="eastAsia"/>
          <w:sz w:val="28"/>
          <w:szCs w:val="28"/>
        </w:rPr>
        <w:t>磅，特殊格式为空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631683E1" w14:textId="433DC4B1" w:rsidR="007203D6" w:rsidRDefault="007203D6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第六条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土地估价报告排版。执行《城镇土地估价规程》、《农用地估价规程》的排版要求。</w:t>
      </w:r>
    </w:p>
    <w:p w14:paraId="33AF806F" w14:textId="45FED099" w:rsidR="007203D6" w:rsidRDefault="007203D6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《城镇土地估价规程》、《农用地估价规程》要求中无规定的执行第六条相关要求。</w:t>
      </w:r>
    </w:p>
    <w:p w14:paraId="5B956030" w14:textId="2A74F1DC" w:rsidR="007203D6" w:rsidRPr="007203D6" w:rsidRDefault="007203D6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7203D6">
        <w:rPr>
          <w:rFonts w:ascii="黑体" w:eastAsia="黑体" w:hAnsi="黑体" w:hint="eastAsia"/>
          <w:sz w:val="28"/>
          <w:szCs w:val="28"/>
        </w:rPr>
        <w:t xml:space="preserve">第四章 </w:t>
      </w:r>
      <w:r w:rsidRPr="007203D6">
        <w:rPr>
          <w:rFonts w:ascii="黑体" w:eastAsia="黑体" w:hAnsi="黑体"/>
          <w:sz w:val="28"/>
          <w:szCs w:val="28"/>
        </w:rPr>
        <w:t xml:space="preserve"> </w:t>
      </w:r>
      <w:r w:rsidR="00B11F0F">
        <w:rPr>
          <w:rFonts w:ascii="黑体" w:eastAsia="黑体" w:hAnsi="黑体" w:hint="eastAsia"/>
          <w:sz w:val="28"/>
          <w:szCs w:val="28"/>
        </w:rPr>
        <w:t>序号</w:t>
      </w:r>
    </w:p>
    <w:p w14:paraId="149CD93B" w14:textId="77777777" w:rsidR="00BC0B56" w:rsidRDefault="007203D6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 xml:space="preserve">第七条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序号。序号按照“一、</w:t>
      </w:r>
      <w:r w:rsidR="00B11F0F">
        <w:rPr>
          <w:rFonts w:ascii="宋体" w:eastAsia="宋体" w:hAnsi="宋体" w:hint="eastAsia"/>
          <w:sz w:val="28"/>
          <w:szCs w:val="28"/>
        </w:rPr>
        <w:t>”“</w:t>
      </w:r>
      <w:r>
        <w:rPr>
          <w:rFonts w:ascii="宋体" w:eastAsia="宋体" w:hAnsi="宋体" w:hint="eastAsia"/>
          <w:sz w:val="28"/>
          <w:szCs w:val="28"/>
        </w:rPr>
        <w:t>二、</w:t>
      </w:r>
      <w:r w:rsidR="00B11F0F">
        <w:rPr>
          <w:rFonts w:ascii="宋体" w:eastAsia="宋体" w:hAnsi="宋体" w:hint="eastAsia"/>
          <w:sz w:val="28"/>
          <w:szCs w:val="28"/>
        </w:rPr>
        <w:t>”“</w:t>
      </w:r>
      <w:r>
        <w:rPr>
          <w:rFonts w:ascii="宋体" w:eastAsia="宋体" w:hAnsi="宋体" w:hint="eastAsia"/>
          <w:sz w:val="28"/>
          <w:szCs w:val="28"/>
        </w:rPr>
        <w:t>三、”</w:t>
      </w:r>
      <w:r w:rsidR="00B11F0F">
        <w:rPr>
          <w:rFonts w:ascii="宋体" w:eastAsia="宋体" w:hAnsi="宋体" w:hint="eastAsia"/>
          <w:sz w:val="28"/>
          <w:szCs w:val="28"/>
        </w:rPr>
        <w:t>、</w:t>
      </w:r>
      <w:r>
        <w:rPr>
          <w:rFonts w:ascii="宋体" w:eastAsia="宋体" w:hAnsi="宋体" w:hint="eastAsia"/>
          <w:sz w:val="28"/>
          <w:szCs w:val="28"/>
        </w:rPr>
        <w:t xml:space="preserve"> “（一）</w:t>
      </w:r>
      <w:r w:rsidR="00B11F0F">
        <w:rPr>
          <w:rFonts w:ascii="宋体" w:eastAsia="宋体" w:hAnsi="宋体" w:hint="eastAsia"/>
          <w:sz w:val="28"/>
          <w:szCs w:val="28"/>
        </w:rPr>
        <w:t>”“</w:t>
      </w:r>
      <w:r>
        <w:rPr>
          <w:rFonts w:ascii="宋体" w:eastAsia="宋体" w:hAnsi="宋体" w:hint="eastAsia"/>
          <w:sz w:val="28"/>
          <w:szCs w:val="28"/>
        </w:rPr>
        <w:t>（二）</w:t>
      </w:r>
      <w:r w:rsidR="00B11F0F">
        <w:rPr>
          <w:rFonts w:ascii="宋体" w:eastAsia="宋体" w:hAnsi="宋体" w:hint="eastAsia"/>
          <w:sz w:val="28"/>
          <w:szCs w:val="28"/>
        </w:rPr>
        <w:t>”“</w:t>
      </w:r>
      <w:r>
        <w:rPr>
          <w:rFonts w:ascii="宋体" w:eastAsia="宋体" w:hAnsi="宋体" w:hint="eastAsia"/>
          <w:sz w:val="28"/>
          <w:szCs w:val="28"/>
        </w:rPr>
        <w:t>（三）</w:t>
      </w:r>
      <w:r>
        <w:rPr>
          <w:rFonts w:ascii="宋体" w:eastAsia="宋体" w:hAnsi="宋体"/>
          <w:sz w:val="28"/>
          <w:szCs w:val="28"/>
        </w:rPr>
        <w:t>”“1.</w:t>
      </w:r>
      <w:r w:rsidR="00B11F0F">
        <w:rPr>
          <w:rFonts w:ascii="宋体" w:eastAsia="宋体" w:hAnsi="宋体"/>
          <w:sz w:val="28"/>
          <w:szCs w:val="28"/>
        </w:rPr>
        <w:t>”“</w:t>
      </w:r>
      <w:r>
        <w:rPr>
          <w:rFonts w:ascii="宋体" w:eastAsia="宋体" w:hAnsi="宋体"/>
          <w:sz w:val="28"/>
          <w:szCs w:val="28"/>
        </w:rPr>
        <w:t>2.</w:t>
      </w:r>
      <w:r w:rsidR="00B11F0F">
        <w:rPr>
          <w:rFonts w:ascii="宋体" w:eastAsia="宋体" w:hAnsi="宋体"/>
          <w:sz w:val="28"/>
          <w:szCs w:val="28"/>
        </w:rPr>
        <w:t>”“</w:t>
      </w:r>
      <w:r>
        <w:rPr>
          <w:rFonts w:ascii="宋体" w:eastAsia="宋体" w:hAnsi="宋体"/>
          <w:sz w:val="28"/>
          <w:szCs w:val="28"/>
        </w:rPr>
        <w:t>3.”</w:t>
      </w:r>
      <w:r w:rsidR="00B11F0F">
        <w:rPr>
          <w:rFonts w:ascii="宋体" w:eastAsia="宋体" w:hAnsi="宋体" w:hint="eastAsia"/>
          <w:sz w:val="28"/>
          <w:szCs w:val="28"/>
        </w:rPr>
        <w:t>、</w:t>
      </w:r>
      <w:r>
        <w:rPr>
          <w:rFonts w:ascii="宋体" w:eastAsia="宋体" w:hAnsi="宋体"/>
          <w:sz w:val="28"/>
          <w:szCs w:val="28"/>
        </w:rPr>
        <w:t>“</w:t>
      </w:r>
      <w:r>
        <w:rPr>
          <w:rFonts w:ascii="宋体" w:eastAsia="宋体" w:hAnsi="宋体" w:hint="eastAsia"/>
          <w:sz w:val="28"/>
          <w:szCs w:val="28"/>
        </w:rPr>
        <w:t>（1）</w:t>
      </w:r>
      <w:r w:rsidR="00B11F0F">
        <w:rPr>
          <w:rFonts w:ascii="宋体" w:eastAsia="宋体" w:hAnsi="宋体" w:hint="eastAsia"/>
          <w:sz w:val="28"/>
          <w:szCs w:val="28"/>
        </w:rPr>
        <w:t>”“</w:t>
      </w:r>
      <w:r>
        <w:rPr>
          <w:rFonts w:ascii="宋体" w:eastAsia="宋体" w:hAnsi="宋体" w:hint="eastAsia"/>
          <w:sz w:val="28"/>
          <w:szCs w:val="28"/>
        </w:rPr>
        <w:t>（2）</w:t>
      </w:r>
      <w:r w:rsidR="00B11F0F">
        <w:rPr>
          <w:rFonts w:ascii="宋体" w:eastAsia="宋体" w:hAnsi="宋体" w:hint="eastAsia"/>
          <w:sz w:val="28"/>
          <w:szCs w:val="28"/>
        </w:rPr>
        <w:t>”“</w:t>
      </w:r>
      <w:r>
        <w:rPr>
          <w:rFonts w:ascii="宋体" w:eastAsia="宋体" w:hAnsi="宋体" w:hint="eastAsia"/>
          <w:sz w:val="28"/>
          <w:szCs w:val="28"/>
        </w:rPr>
        <w:t>（3）</w:t>
      </w:r>
      <w:r>
        <w:rPr>
          <w:rFonts w:ascii="宋体" w:eastAsia="宋体" w:hAnsi="宋体"/>
          <w:sz w:val="28"/>
          <w:szCs w:val="28"/>
        </w:rPr>
        <w:t>”</w:t>
      </w:r>
      <w:r w:rsidR="00B11F0F">
        <w:rPr>
          <w:rFonts w:ascii="宋体" w:eastAsia="宋体" w:hAnsi="宋体" w:hint="eastAsia"/>
          <w:sz w:val="28"/>
          <w:szCs w:val="28"/>
        </w:rPr>
        <w:t>、“1）”“2）”“3）”</w:t>
      </w:r>
      <w:r>
        <w:rPr>
          <w:rFonts w:ascii="宋体" w:eastAsia="宋体" w:hAnsi="宋体"/>
          <w:sz w:val="28"/>
          <w:szCs w:val="28"/>
        </w:rPr>
        <w:t>“</w:t>
      </w:r>
      <w:r>
        <w:rPr>
          <w:rFonts w:ascii="宋体" w:eastAsia="宋体" w:hAnsi="宋体" w:hint="eastAsia"/>
          <w:sz w:val="28"/>
          <w:szCs w:val="28"/>
        </w:rPr>
        <w:t>①</w:t>
      </w:r>
      <w:r w:rsidR="00B11F0F">
        <w:rPr>
          <w:rFonts w:ascii="宋体" w:eastAsia="宋体" w:hAnsi="宋体" w:hint="eastAsia"/>
          <w:sz w:val="28"/>
          <w:szCs w:val="28"/>
        </w:rPr>
        <w:t>”“</w:t>
      </w:r>
      <w:r>
        <w:rPr>
          <w:rFonts w:ascii="宋体" w:eastAsia="宋体" w:hAnsi="宋体" w:hint="eastAsia"/>
          <w:sz w:val="28"/>
          <w:szCs w:val="28"/>
        </w:rPr>
        <w:t>②</w:t>
      </w:r>
      <w:r w:rsidR="00B11F0F">
        <w:rPr>
          <w:rFonts w:ascii="宋体" w:eastAsia="宋体" w:hAnsi="宋体" w:hint="eastAsia"/>
          <w:sz w:val="28"/>
          <w:szCs w:val="28"/>
        </w:rPr>
        <w:t>”“</w:t>
      </w:r>
      <w:r>
        <w:rPr>
          <w:rFonts w:ascii="宋体" w:eastAsia="宋体" w:hAnsi="宋体" w:hint="eastAsia"/>
          <w:sz w:val="28"/>
          <w:szCs w:val="28"/>
        </w:rPr>
        <w:t>③</w:t>
      </w:r>
      <w:r>
        <w:rPr>
          <w:rFonts w:ascii="宋体" w:eastAsia="宋体" w:hAnsi="宋体"/>
          <w:sz w:val="28"/>
          <w:szCs w:val="28"/>
        </w:rPr>
        <w:t>”</w:t>
      </w:r>
      <w:r w:rsidR="00B11F0F">
        <w:rPr>
          <w:rFonts w:ascii="宋体" w:eastAsia="宋体" w:hAnsi="宋体" w:hint="eastAsia"/>
          <w:sz w:val="28"/>
          <w:szCs w:val="28"/>
        </w:rPr>
        <w:t>、</w:t>
      </w:r>
      <w:r>
        <w:rPr>
          <w:rFonts w:ascii="宋体" w:eastAsia="宋体" w:hAnsi="宋体"/>
          <w:sz w:val="28"/>
          <w:szCs w:val="28"/>
        </w:rPr>
        <w:t>“A.</w:t>
      </w:r>
      <w:r w:rsidR="00B11F0F">
        <w:rPr>
          <w:rFonts w:ascii="宋体" w:eastAsia="宋体" w:hAnsi="宋体"/>
          <w:sz w:val="28"/>
          <w:szCs w:val="28"/>
        </w:rPr>
        <w:t>”“</w:t>
      </w:r>
      <w:r>
        <w:rPr>
          <w:rFonts w:ascii="宋体" w:eastAsia="宋体" w:hAnsi="宋体"/>
          <w:sz w:val="28"/>
          <w:szCs w:val="28"/>
        </w:rPr>
        <w:t>B.</w:t>
      </w:r>
      <w:r w:rsidR="00B11F0F">
        <w:rPr>
          <w:rFonts w:ascii="宋体" w:eastAsia="宋体" w:hAnsi="宋体"/>
          <w:sz w:val="28"/>
          <w:szCs w:val="28"/>
        </w:rPr>
        <w:t>”“</w:t>
      </w:r>
      <w:r>
        <w:rPr>
          <w:rFonts w:ascii="宋体" w:eastAsia="宋体" w:hAnsi="宋体"/>
          <w:sz w:val="28"/>
          <w:szCs w:val="28"/>
        </w:rPr>
        <w:t>C.”</w:t>
      </w:r>
      <w:r w:rsidR="00B11F0F">
        <w:rPr>
          <w:rFonts w:ascii="宋体" w:eastAsia="宋体" w:hAnsi="宋体" w:hint="eastAsia"/>
          <w:sz w:val="28"/>
          <w:szCs w:val="28"/>
        </w:rPr>
        <w:t>、</w:t>
      </w:r>
      <w:r>
        <w:rPr>
          <w:rFonts w:ascii="宋体" w:eastAsia="宋体" w:hAnsi="宋体"/>
          <w:sz w:val="28"/>
          <w:szCs w:val="28"/>
        </w:rPr>
        <w:t>“</w:t>
      </w:r>
      <w:r w:rsidR="00B11F0F">
        <w:rPr>
          <w:rFonts w:ascii="宋体" w:eastAsia="宋体" w:hAnsi="宋体"/>
          <w:sz w:val="28"/>
          <w:szCs w:val="28"/>
        </w:rPr>
        <w:t>a.</w:t>
      </w:r>
      <w:r w:rsidR="00B11F0F">
        <w:rPr>
          <w:rFonts w:ascii="宋体" w:eastAsia="宋体" w:hAnsi="宋体" w:hint="eastAsia"/>
          <w:sz w:val="28"/>
          <w:szCs w:val="28"/>
        </w:rPr>
        <w:t>”</w:t>
      </w:r>
      <w:r w:rsidR="00B11F0F">
        <w:rPr>
          <w:rFonts w:ascii="宋体" w:eastAsia="宋体" w:hAnsi="宋体"/>
          <w:sz w:val="28"/>
          <w:szCs w:val="28"/>
        </w:rPr>
        <w:t>“</w:t>
      </w:r>
      <w:proofErr w:type="spellStart"/>
      <w:r w:rsidR="00B11F0F">
        <w:rPr>
          <w:rFonts w:ascii="宋体" w:eastAsia="宋体" w:hAnsi="宋体"/>
          <w:sz w:val="28"/>
          <w:szCs w:val="28"/>
        </w:rPr>
        <w:t>b.”“c</w:t>
      </w:r>
      <w:proofErr w:type="spellEnd"/>
      <w:r w:rsidR="00B11F0F"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/>
          <w:sz w:val="28"/>
          <w:szCs w:val="28"/>
        </w:rPr>
        <w:t>”</w:t>
      </w:r>
      <w:r>
        <w:rPr>
          <w:rFonts w:ascii="宋体" w:eastAsia="宋体" w:hAnsi="宋体" w:hint="eastAsia"/>
          <w:sz w:val="28"/>
          <w:szCs w:val="28"/>
        </w:rPr>
        <w:t>序列</w:t>
      </w:r>
      <w:r w:rsidR="00B11F0F">
        <w:rPr>
          <w:rFonts w:ascii="宋体" w:eastAsia="宋体" w:hAnsi="宋体" w:hint="eastAsia"/>
          <w:sz w:val="28"/>
          <w:szCs w:val="28"/>
        </w:rPr>
        <w:t>式样</w:t>
      </w:r>
      <w:r>
        <w:rPr>
          <w:rFonts w:ascii="宋体" w:eastAsia="宋体" w:hAnsi="宋体" w:hint="eastAsia"/>
          <w:sz w:val="28"/>
          <w:szCs w:val="28"/>
        </w:rPr>
        <w:t>进行序号编排。</w:t>
      </w:r>
    </w:p>
    <w:p w14:paraId="79FCFDA3" w14:textId="63AB8571" w:rsidR="007203D6" w:rsidRDefault="00BC0B56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估价报告名称不计入标题，估价报告的各部分名称为一级标题，内容中的首级标题为二级标题。一级标题、二级标题后面无句号，二级标题须用“一、”“二、”“三、”</w:t>
      </w:r>
      <w:r>
        <w:rPr>
          <w:rFonts w:ascii="宋体" w:eastAsia="宋体" w:hAnsi="宋体"/>
          <w:sz w:val="28"/>
          <w:szCs w:val="28"/>
        </w:rPr>
        <w:t>…</w:t>
      </w:r>
      <w:r>
        <w:rPr>
          <w:rFonts w:ascii="宋体" w:eastAsia="宋体" w:hAnsi="宋体" w:hint="eastAsia"/>
          <w:sz w:val="28"/>
          <w:szCs w:val="28"/>
        </w:rPr>
        <w:t>、”排序。</w:t>
      </w:r>
    </w:p>
    <w:p w14:paraId="77D49989" w14:textId="3D78FE66" w:rsidR="007203D6" w:rsidRDefault="007203D6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如果层级较少，可以缺少某个层级序号。</w:t>
      </w:r>
    </w:p>
    <w:p w14:paraId="4114E1B6" w14:textId="31A1783B" w:rsidR="00B11F0F" w:rsidRPr="00B11F0F" w:rsidRDefault="00B11F0F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B11F0F">
        <w:rPr>
          <w:rFonts w:ascii="黑体" w:eastAsia="黑体" w:hAnsi="黑体" w:hint="eastAsia"/>
          <w:sz w:val="28"/>
          <w:szCs w:val="28"/>
        </w:rPr>
        <w:t xml:space="preserve">第五章 </w:t>
      </w:r>
      <w:r w:rsidRPr="00B11F0F">
        <w:rPr>
          <w:rFonts w:ascii="黑体" w:eastAsia="黑体" w:hAnsi="黑体"/>
          <w:sz w:val="28"/>
          <w:szCs w:val="28"/>
        </w:rPr>
        <w:t xml:space="preserve"> </w:t>
      </w:r>
      <w:r w:rsidRPr="00B11F0F">
        <w:rPr>
          <w:rFonts w:ascii="黑体" w:eastAsia="黑体" w:hAnsi="黑体" w:hint="eastAsia"/>
          <w:sz w:val="28"/>
          <w:szCs w:val="28"/>
        </w:rPr>
        <w:t>标点符号</w:t>
      </w:r>
    </w:p>
    <w:p w14:paraId="5175C271" w14:textId="5F46F745" w:rsidR="00B11F0F" w:rsidRDefault="00B11F0F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第八条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引入文件及引文。引入文件名称应加书名号，引入文件中的文字应加双引号。</w:t>
      </w:r>
    </w:p>
    <w:p w14:paraId="2F5EB3E0" w14:textId="387FF928" w:rsidR="00B11F0F" w:rsidRDefault="00B11F0F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第九条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一件事说完后应用句号，段落末尾应用句号；一件事未说完不应用句号。</w:t>
      </w:r>
    </w:p>
    <w:p w14:paraId="4582DF45" w14:textId="29B60BFC" w:rsidR="00B11F0F" w:rsidRDefault="00B11F0F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第十条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正文中排在第一级的标题（估价报告中的二级标题）后无标点符号</w:t>
      </w:r>
      <w:r w:rsidR="005B591A">
        <w:rPr>
          <w:rFonts w:ascii="宋体" w:eastAsia="宋体" w:hAnsi="宋体" w:hint="eastAsia"/>
          <w:sz w:val="28"/>
          <w:szCs w:val="28"/>
        </w:rPr>
        <w:t>独占一行</w:t>
      </w:r>
      <w:r>
        <w:rPr>
          <w:rFonts w:ascii="宋体" w:eastAsia="宋体" w:hAnsi="宋体" w:hint="eastAsia"/>
          <w:sz w:val="28"/>
          <w:szCs w:val="28"/>
        </w:rPr>
        <w:t>外，其余的各级标题后均为句号。</w:t>
      </w:r>
    </w:p>
    <w:p w14:paraId="6ED55116" w14:textId="4EF33E64" w:rsidR="00B11F0F" w:rsidRDefault="00B11F0F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第十一条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带句号的标题后面文字直接为文字的紧跟句号之后。</w:t>
      </w:r>
    </w:p>
    <w:p w14:paraId="64AD6947" w14:textId="47F67DF7" w:rsidR="00B11F0F" w:rsidRDefault="00B11F0F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带句号的标题后面文字直接为序号的，应另起一行。</w:t>
      </w:r>
    </w:p>
    <w:p w14:paraId="564B4824" w14:textId="51DCEDAE" w:rsidR="005B591A" w:rsidRDefault="005B591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第十二条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附件中的编号采用阿拉伯数字，如“附件1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”。</w:t>
      </w:r>
    </w:p>
    <w:p w14:paraId="2397047B" w14:textId="0C4E2B61" w:rsidR="005B591A" w:rsidRDefault="005B591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第十三条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首页如为封面，无页码。</w:t>
      </w:r>
    </w:p>
    <w:p w14:paraId="2DE2E083" w14:textId="5EC479A1" w:rsidR="005B591A" w:rsidRDefault="005B591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正文的第一页开始编排页码。页码直接为阿拉伯数字，无各种其他修饰性内容，全文按顺序编排页码。</w:t>
      </w:r>
    </w:p>
    <w:p w14:paraId="327AF134" w14:textId="0EBE363A" w:rsidR="005B591A" w:rsidRPr="005B591A" w:rsidRDefault="005B591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页码为小五号仿宋，居中。</w:t>
      </w:r>
    </w:p>
    <w:p w14:paraId="67DB50E6" w14:textId="24E51F12" w:rsidR="007203D6" w:rsidRPr="007203D6" w:rsidRDefault="007203D6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7203D6">
        <w:rPr>
          <w:rFonts w:ascii="黑体" w:eastAsia="黑体" w:hAnsi="黑体" w:hint="eastAsia"/>
          <w:sz w:val="28"/>
          <w:szCs w:val="28"/>
        </w:rPr>
        <w:t>第</w:t>
      </w:r>
      <w:r w:rsidR="00B11F0F">
        <w:rPr>
          <w:rFonts w:ascii="黑体" w:eastAsia="黑体" w:hAnsi="黑体" w:hint="eastAsia"/>
          <w:sz w:val="28"/>
          <w:szCs w:val="28"/>
        </w:rPr>
        <w:t>六</w:t>
      </w:r>
      <w:r w:rsidRPr="007203D6">
        <w:rPr>
          <w:rFonts w:ascii="黑体" w:eastAsia="黑体" w:hAnsi="黑体" w:hint="eastAsia"/>
          <w:sz w:val="28"/>
          <w:szCs w:val="28"/>
        </w:rPr>
        <w:t xml:space="preserve">章 </w:t>
      </w:r>
      <w:r w:rsidRPr="007203D6">
        <w:rPr>
          <w:rFonts w:ascii="黑体" w:eastAsia="黑体" w:hAnsi="黑体"/>
          <w:sz w:val="28"/>
          <w:szCs w:val="28"/>
        </w:rPr>
        <w:t xml:space="preserve"> </w:t>
      </w:r>
      <w:r w:rsidRPr="007203D6">
        <w:rPr>
          <w:rFonts w:ascii="黑体" w:eastAsia="黑体" w:hAnsi="黑体" w:hint="eastAsia"/>
          <w:sz w:val="28"/>
          <w:szCs w:val="28"/>
        </w:rPr>
        <w:t>注意事项</w:t>
      </w:r>
    </w:p>
    <w:p w14:paraId="4E8B8375" w14:textId="77777777" w:rsidR="005B591A" w:rsidRDefault="005B591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第十四条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注意事项。</w:t>
      </w:r>
    </w:p>
    <w:p w14:paraId="64999373" w14:textId="31C430A9" w:rsidR="007203D6" w:rsidRDefault="007203D6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一、二级标题、图表名称不可出现背题现象（标题、名称在页的最下</w:t>
      </w:r>
      <w:r>
        <w:rPr>
          <w:rFonts w:ascii="宋体" w:eastAsia="宋体" w:hAnsi="宋体" w:hint="eastAsia"/>
          <w:sz w:val="28"/>
          <w:szCs w:val="28"/>
        </w:rPr>
        <w:lastRenderedPageBreak/>
        <w:t>方）。</w:t>
      </w:r>
    </w:p>
    <w:p w14:paraId="690E1133" w14:textId="1C0BC5B5" w:rsidR="007203D6" w:rsidRDefault="007203D6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表格尽量排在一页，且与文字中内容在同一页；如果不能保证在同一页，应为紧邻页，且在文字中注明“下页表*”。</w:t>
      </w:r>
    </w:p>
    <w:p w14:paraId="33E73B70" w14:textId="408900D0" w:rsidR="00B11F0F" w:rsidRDefault="007203D6" w:rsidP="00B11F0F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3.</w:t>
      </w:r>
      <w:r>
        <w:rPr>
          <w:rFonts w:ascii="宋体" w:eastAsia="宋体" w:hAnsi="宋体" w:hint="eastAsia"/>
          <w:sz w:val="28"/>
          <w:szCs w:val="28"/>
        </w:rPr>
        <w:t>不得用错误</w:t>
      </w:r>
      <w:r w:rsidR="00B11F0F">
        <w:rPr>
          <w:rFonts w:ascii="宋体" w:eastAsia="宋体" w:hAnsi="宋体" w:hint="eastAsia"/>
          <w:sz w:val="28"/>
          <w:szCs w:val="28"/>
        </w:rPr>
        <w:t>序号标点符号，如“（一）、”，“1、”，“A、”等等。</w:t>
      </w:r>
    </w:p>
    <w:p w14:paraId="0DE8A663" w14:textId="00743381" w:rsidR="005B591A" w:rsidRDefault="00B11F0F" w:rsidP="005B591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不同段落不同的内容应加小标题，小标题前加序号。</w:t>
      </w:r>
    </w:p>
    <w:p w14:paraId="04E88EAB" w14:textId="6D72ADCF" w:rsidR="005B591A" w:rsidRDefault="005B591A" w:rsidP="005B591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5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避免使用“首先”、“其次”、“再次”等进行序号使用。</w:t>
      </w:r>
    </w:p>
    <w:p w14:paraId="6382CDD7" w14:textId="3C46AA29" w:rsidR="005B591A" w:rsidRPr="00B11F0F" w:rsidRDefault="005B591A" w:rsidP="005B591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6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投标文件应有多级标题，能够反映招标文件条件要求的各级标题均应设置为标题，并纳入目录。</w:t>
      </w:r>
    </w:p>
    <w:p w14:paraId="57B3AD1E" w14:textId="485C166F" w:rsidR="00ED3F8C" w:rsidRPr="00ED3F8C" w:rsidRDefault="00ED3F8C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ED3F8C">
        <w:rPr>
          <w:rFonts w:ascii="黑体" w:eastAsia="黑体" w:hAnsi="黑体" w:hint="eastAsia"/>
          <w:sz w:val="28"/>
          <w:szCs w:val="28"/>
        </w:rPr>
        <w:t xml:space="preserve">第五章 </w:t>
      </w:r>
      <w:r w:rsidRPr="00ED3F8C">
        <w:rPr>
          <w:rFonts w:ascii="黑体" w:eastAsia="黑体" w:hAnsi="黑体"/>
          <w:sz w:val="28"/>
          <w:szCs w:val="28"/>
        </w:rPr>
        <w:t xml:space="preserve"> </w:t>
      </w:r>
      <w:r w:rsidRPr="00ED3F8C">
        <w:rPr>
          <w:rFonts w:ascii="黑体" w:eastAsia="黑体" w:hAnsi="黑体" w:hint="eastAsia"/>
          <w:sz w:val="28"/>
          <w:szCs w:val="28"/>
        </w:rPr>
        <w:t>附则</w:t>
      </w:r>
    </w:p>
    <w:p w14:paraId="0FD585C8" w14:textId="1C142B12" w:rsidR="00ED3F8C" w:rsidRPr="00ED3F8C" w:rsidRDefault="00ED3F8C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第十</w:t>
      </w:r>
      <w:r w:rsidR="00E66556">
        <w:rPr>
          <w:rFonts w:ascii="宋体" w:eastAsia="宋体" w:hAnsi="宋体" w:hint="eastAsia"/>
          <w:sz w:val="28"/>
          <w:szCs w:val="28"/>
        </w:rPr>
        <w:t>五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本规则自发布之日起执行</w:t>
      </w:r>
    </w:p>
    <w:sectPr w:rsidR="00ED3F8C" w:rsidRPr="00ED3F8C">
      <w:pgSz w:w="11907" w:h="16840"/>
      <w:pgMar w:top="1800" w:right="1440" w:bottom="1800" w:left="1440" w:header="851" w:footer="992" w:gutter="0"/>
      <w:cols w:space="425"/>
      <w:docGrid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5"/>
  <w:mirrorMargins/>
  <w:bordersDoNotSurroundHeader/>
  <w:bordersDoNotSurroundFooter/>
  <w:proofState w:spelling="clean"/>
  <w:defaultTabStop w:val="420"/>
  <w:evenAndOddHeaders/>
  <w:drawingGridHorizontalSpacing w:val="105"/>
  <w:drawingGridVerticalSpacing w:val="143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21EE"/>
    <w:rsid w:val="0003617D"/>
    <w:rsid w:val="000D1E6C"/>
    <w:rsid w:val="00371F07"/>
    <w:rsid w:val="003F0547"/>
    <w:rsid w:val="00442023"/>
    <w:rsid w:val="00462270"/>
    <w:rsid w:val="004B1CC8"/>
    <w:rsid w:val="004D74AF"/>
    <w:rsid w:val="005B591A"/>
    <w:rsid w:val="006E21EE"/>
    <w:rsid w:val="007203D6"/>
    <w:rsid w:val="0075345F"/>
    <w:rsid w:val="0080767C"/>
    <w:rsid w:val="00814B5D"/>
    <w:rsid w:val="00A62292"/>
    <w:rsid w:val="00A71D0B"/>
    <w:rsid w:val="00AC7C5E"/>
    <w:rsid w:val="00B04F83"/>
    <w:rsid w:val="00B11F0F"/>
    <w:rsid w:val="00BC0B56"/>
    <w:rsid w:val="00CE7E58"/>
    <w:rsid w:val="00E530DD"/>
    <w:rsid w:val="00E66556"/>
    <w:rsid w:val="00ED3F8C"/>
    <w:rsid w:val="00EE50EB"/>
    <w:rsid w:val="219B4FCF"/>
    <w:rsid w:val="29285219"/>
    <w:rsid w:val="5A404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6C8E28DE"/>
  <w15:docId w15:val="{5510727D-4105-0141-BBD1-73E9C2C32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table" w:styleId="a5">
    <w:name w:val="Table Grid"/>
    <w:basedOn w:val="a1"/>
    <w:uiPriority w:val="39"/>
    <w:rsid w:val="00A622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5</Pages>
  <Words>370</Words>
  <Characters>2109</Characters>
  <Application>Microsoft Office Word</Application>
  <DocSecurity>0</DocSecurity>
  <Lines>17</Lines>
  <Paragraphs>4</Paragraphs>
  <ScaleCrop>false</ScaleCrop>
  <Company/>
  <LinksUpToDate>false</LinksUpToDate>
  <CharactersWithSpaces>2475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 Xuefa</dc:creator>
  <cp:lastModifiedBy>Wang Xuefa</cp:lastModifiedBy>
  <cp:revision>5</cp:revision>
  <dcterms:created xsi:type="dcterms:W3CDTF">2021-02-02T00:28:00Z</dcterms:created>
  <dcterms:modified xsi:type="dcterms:W3CDTF">2021-02-09T00:43:00Z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