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E8B228" w14:textId="784A2D6D" w:rsidR="00647B23" w:rsidRPr="00EF3565" w:rsidRDefault="00647B23" w:rsidP="00647B23">
      <w:pPr>
        <w:spacing w:line="520" w:lineRule="exact"/>
        <w:jc w:val="center"/>
        <w:rPr>
          <w:rFonts w:ascii="黑体" w:eastAsia="黑体" w:hAnsi="黑体"/>
          <w:sz w:val="24"/>
        </w:rPr>
      </w:pPr>
      <w:r w:rsidRPr="00EF3565">
        <w:rPr>
          <w:rFonts w:ascii="黑体" w:eastAsia="黑体" w:hAnsi="黑体" w:hint="eastAsia"/>
          <w:sz w:val="24"/>
        </w:rPr>
        <w:t>宝业恒</w:t>
      </w:r>
      <w:r w:rsidR="00F3588C">
        <w:rPr>
          <w:rFonts w:ascii="黑体" w:eastAsia="黑体" w:hAnsi="黑体" w:hint="eastAsia"/>
          <w:sz w:val="24"/>
        </w:rPr>
        <w:t>估价工作</w:t>
      </w:r>
      <w:r w:rsidRPr="00EF3565">
        <w:rPr>
          <w:rFonts w:ascii="黑体" w:eastAsia="黑体" w:hAnsi="黑体" w:hint="eastAsia"/>
          <w:sz w:val="24"/>
        </w:rPr>
        <w:t>规则</w:t>
      </w:r>
      <w:r>
        <w:rPr>
          <w:rFonts w:ascii="黑体" w:eastAsia="黑体" w:hAnsi="黑体" w:hint="eastAsia"/>
          <w:sz w:val="24"/>
        </w:rPr>
        <w:t>——2</w:t>
      </w:r>
      <w:r>
        <w:rPr>
          <w:rFonts w:ascii="黑体" w:eastAsia="黑体" w:hAnsi="黑体"/>
          <w:sz w:val="24"/>
        </w:rPr>
        <w:t>021</w:t>
      </w:r>
      <w:r w:rsidR="00100A47">
        <w:rPr>
          <w:rFonts w:ascii="黑体" w:eastAsia="黑体" w:hAnsi="黑体"/>
          <w:sz w:val="24"/>
        </w:rPr>
        <w:t>18</w:t>
      </w:r>
      <w:r>
        <w:rPr>
          <w:rFonts w:ascii="黑体" w:eastAsia="黑体" w:hAnsi="黑体" w:hint="eastAsia"/>
          <w:sz w:val="24"/>
        </w:rPr>
        <w:t>号</w:t>
      </w:r>
    </w:p>
    <w:p w14:paraId="7A0758C8" w14:textId="038725E0" w:rsidR="00647B23" w:rsidRPr="006E21EE" w:rsidRDefault="00647B23" w:rsidP="00647B23">
      <w:pPr>
        <w:spacing w:line="520" w:lineRule="exact"/>
        <w:jc w:val="center"/>
        <w:rPr>
          <w:rFonts w:ascii="黑体" w:eastAsia="黑体" w:hAnsi="黑体"/>
          <w:sz w:val="32"/>
          <w:szCs w:val="32"/>
        </w:rPr>
      </w:pPr>
      <w:r w:rsidRPr="006E21EE">
        <w:rPr>
          <w:rFonts w:ascii="黑体" w:eastAsia="黑体" w:hAnsi="黑体" w:hint="eastAsia"/>
          <w:sz w:val="32"/>
          <w:szCs w:val="32"/>
        </w:rPr>
        <w:t>宝业恒</w:t>
      </w:r>
      <w:r w:rsidR="00962FDE">
        <w:rPr>
          <w:rFonts w:ascii="黑体" w:eastAsia="黑体" w:hAnsi="黑体" w:hint="eastAsia"/>
          <w:sz w:val="32"/>
          <w:szCs w:val="32"/>
        </w:rPr>
        <w:t>估价</w:t>
      </w:r>
      <w:r w:rsidR="00F3588C">
        <w:rPr>
          <w:rFonts w:ascii="黑体" w:eastAsia="黑体" w:hAnsi="黑体" w:hint="eastAsia"/>
          <w:sz w:val="32"/>
          <w:szCs w:val="32"/>
        </w:rPr>
        <w:t>方法——</w:t>
      </w:r>
      <w:r w:rsidR="00100A47">
        <w:rPr>
          <w:rFonts w:ascii="黑体" w:eastAsia="黑体" w:hAnsi="黑体" w:hint="eastAsia"/>
          <w:sz w:val="32"/>
          <w:szCs w:val="32"/>
        </w:rPr>
        <w:t>成本</w:t>
      </w:r>
      <w:r w:rsidR="000F5CDE">
        <w:rPr>
          <w:rFonts w:ascii="黑体" w:eastAsia="黑体" w:hAnsi="黑体" w:hint="eastAsia"/>
          <w:sz w:val="32"/>
          <w:szCs w:val="32"/>
        </w:rPr>
        <w:t>法</w:t>
      </w:r>
      <w:r>
        <w:rPr>
          <w:rFonts w:ascii="黑体" w:eastAsia="黑体" w:hAnsi="黑体" w:hint="eastAsia"/>
          <w:sz w:val="32"/>
          <w:szCs w:val="32"/>
        </w:rPr>
        <w:t>工作</w:t>
      </w:r>
      <w:r w:rsidRPr="006E21EE">
        <w:rPr>
          <w:rFonts w:ascii="黑体" w:eastAsia="黑体" w:hAnsi="黑体" w:hint="eastAsia"/>
          <w:sz w:val="32"/>
          <w:szCs w:val="32"/>
        </w:rPr>
        <w:t>规则</w:t>
      </w:r>
    </w:p>
    <w:p w14:paraId="06E5EFF7" w14:textId="77777777" w:rsidR="00647B23" w:rsidRDefault="00647B23" w:rsidP="00647B23">
      <w:pPr>
        <w:spacing w:line="520" w:lineRule="exact"/>
        <w:ind w:firstLineChars="200" w:firstLine="560"/>
        <w:rPr>
          <w:rFonts w:ascii="宋体" w:eastAsia="宋体" w:hAnsi="宋体"/>
          <w:sz w:val="28"/>
          <w:szCs w:val="28"/>
        </w:rPr>
      </w:pPr>
    </w:p>
    <w:p w14:paraId="3E3386C3" w14:textId="77777777" w:rsidR="00647B23" w:rsidRPr="006E21EE" w:rsidRDefault="00647B23" w:rsidP="00647B23">
      <w:pPr>
        <w:spacing w:line="520" w:lineRule="exact"/>
        <w:ind w:firstLineChars="200" w:firstLine="560"/>
        <w:rPr>
          <w:rFonts w:ascii="黑体" w:eastAsia="黑体" w:hAnsi="黑体"/>
          <w:sz w:val="28"/>
          <w:szCs w:val="28"/>
        </w:rPr>
      </w:pPr>
      <w:r w:rsidRPr="006E21EE">
        <w:rPr>
          <w:rFonts w:ascii="黑体" w:eastAsia="黑体" w:hAnsi="黑体" w:hint="eastAsia"/>
          <w:sz w:val="28"/>
          <w:szCs w:val="28"/>
        </w:rPr>
        <w:t xml:space="preserve">第一章 </w:t>
      </w:r>
      <w:r w:rsidRPr="006E21EE">
        <w:rPr>
          <w:rFonts w:ascii="黑体" w:eastAsia="黑体" w:hAnsi="黑体"/>
          <w:sz w:val="28"/>
          <w:szCs w:val="28"/>
        </w:rPr>
        <w:t xml:space="preserve"> </w:t>
      </w:r>
      <w:r w:rsidRPr="006E21EE">
        <w:rPr>
          <w:rFonts w:ascii="黑体" w:eastAsia="黑体" w:hAnsi="黑体" w:hint="eastAsia"/>
          <w:sz w:val="28"/>
          <w:szCs w:val="28"/>
        </w:rPr>
        <w:t>总则</w:t>
      </w:r>
    </w:p>
    <w:p w14:paraId="4810EC9A" w14:textId="48F88C10" w:rsidR="006117D1"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第一条 </w:t>
      </w:r>
      <w:r>
        <w:rPr>
          <w:rFonts w:ascii="宋体" w:eastAsia="宋体" w:hAnsi="宋体"/>
          <w:sz w:val="28"/>
          <w:szCs w:val="28"/>
        </w:rPr>
        <w:t xml:space="preserve"> </w:t>
      </w:r>
      <w:r>
        <w:rPr>
          <w:rFonts w:ascii="宋体" w:eastAsia="宋体" w:hAnsi="宋体" w:hint="eastAsia"/>
          <w:sz w:val="28"/>
          <w:szCs w:val="28"/>
        </w:rPr>
        <w:t>为了规范</w:t>
      </w:r>
      <w:r w:rsidR="00F3588C">
        <w:rPr>
          <w:rFonts w:ascii="宋体" w:eastAsia="宋体" w:hAnsi="宋体" w:hint="eastAsia"/>
          <w:sz w:val="28"/>
          <w:szCs w:val="28"/>
        </w:rPr>
        <w:t>房地产估价方法操作</w:t>
      </w:r>
      <w:r>
        <w:rPr>
          <w:rFonts w:ascii="宋体" w:eastAsia="宋体" w:hAnsi="宋体" w:hint="eastAsia"/>
          <w:sz w:val="28"/>
          <w:szCs w:val="28"/>
        </w:rPr>
        <w:t>工作，提高</w:t>
      </w:r>
      <w:r w:rsidR="00713D37">
        <w:rPr>
          <w:rFonts w:ascii="宋体" w:eastAsia="宋体" w:hAnsi="宋体" w:hint="eastAsia"/>
          <w:sz w:val="28"/>
          <w:szCs w:val="28"/>
        </w:rPr>
        <w:t>房地产</w:t>
      </w:r>
      <w:r w:rsidR="00F3588C">
        <w:rPr>
          <w:rFonts w:ascii="宋体" w:eastAsia="宋体" w:hAnsi="宋体" w:hint="eastAsia"/>
          <w:sz w:val="28"/>
          <w:szCs w:val="28"/>
        </w:rPr>
        <w:t>方法工作</w:t>
      </w:r>
      <w:r>
        <w:rPr>
          <w:rFonts w:ascii="宋体" w:eastAsia="宋体" w:hAnsi="宋体" w:hint="eastAsia"/>
          <w:sz w:val="28"/>
          <w:szCs w:val="28"/>
        </w:rPr>
        <w:t>质量，</w:t>
      </w:r>
      <w:r w:rsidR="00713D37">
        <w:rPr>
          <w:rFonts w:ascii="宋体" w:eastAsia="宋体" w:hAnsi="宋体" w:hint="eastAsia"/>
          <w:sz w:val="28"/>
          <w:szCs w:val="28"/>
        </w:rPr>
        <w:t>整体提高房地产估价报告质量，</w:t>
      </w:r>
      <w:r>
        <w:rPr>
          <w:rFonts w:ascii="宋体" w:eastAsia="宋体" w:hAnsi="宋体" w:hint="eastAsia"/>
          <w:sz w:val="28"/>
          <w:szCs w:val="28"/>
        </w:rPr>
        <w:t>制定本规则。</w:t>
      </w:r>
    </w:p>
    <w:p w14:paraId="6878EAD0" w14:textId="3E16BA96" w:rsidR="00647B23"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第二条 </w:t>
      </w:r>
      <w:r>
        <w:rPr>
          <w:rFonts w:ascii="宋体" w:eastAsia="宋体" w:hAnsi="宋体"/>
          <w:sz w:val="28"/>
          <w:szCs w:val="28"/>
        </w:rPr>
        <w:t xml:space="preserve"> </w:t>
      </w:r>
      <w:r>
        <w:rPr>
          <w:rFonts w:ascii="宋体" w:eastAsia="宋体" w:hAnsi="宋体" w:hint="eastAsia"/>
          <w:sz w:val="28"/>
          <w:szCs w:val="28"/>
        </w:rPr>
        <w:t>本规则适用于</w:t>
      </w:r>
      <w:r w:rsidR="0040750D">
        <w:rPr>
          <w:rFonts w:ascii="宋体" w:eastAsia="宋体" w:hAnsi="宋体" w:hint="eastAsia"/>
          <w:sz w:val="28"/>
          <w:szCs w:val="28"/>
        </w:rPr>
        <w:t>房地产估价中的</w:t>
      </w:r>
      <w:r w:rsidR="00100A47">
        <w:rPr>
          <w:rFonts w:ascii="宋体" w:eastAsia="宋体" w:hAnsi="宋体" w:hint="eastAsia"/>
          <w:sz w:val="28"/>
          <w:szCs w:val="28"/>
        </w:rPr>
        <w:t>成本</w:t>
      </w:r>
      <w:r w:rsidR="0040750D">
        <w:rPr>
          <w:rFonts w:ascii="宋体" w:eastAsia="宋体" w:hAnsi="宋体" w:hint="eastAsia"/>
          <w:sz w:val="28"/>
          <w:szCs w:val="28"/>
        </w:rPr>
        <w:t>法</w:t>
      </w:r>
      <w:r w:rsidR="000F5CDE">
        <w:rPr>
          <w:rFonts w:ascii="宋体" w:eastAsia="宋体" w:hAnsi="宋体" w:hint="eastAsia"/>
          <w:sz w:val="28"/>
          <w:szCs w:val="28"/>
        </w:rPr>
        <w:t>估价</w:t>
      </w:r>
      <w:r w:rsidR="00F3588C">
        <w:rPr>
          <w:rFonts w:ascii="宋体" w:eastAsia="宋体" w:hAnsi="宋体" w:hint="eastAsia"/>
          <w:sz w:val="28"/>
          <w:szCs w:val="28"/>
        </w:rPr>
        <w:t>工作</w:t>
      </w:r>
      <w:r>
        <w:rPr>
          <w:rFonts w:ascii="宋体" w:eastAsia="宋体" w:hAnsi="宋体" w:hint="eastAsia"/>
          <w:sz w:val="28"/>
          <w:szCs w:val="28"/>
        </w:rPr>
        <w:t>。</w:t>
      </w:r>
    </w:p>
    <w:p w14:paraId="19979382" w14:textId="7817619F" w:rsidR="00713D37" w:rsidRDefault="00713D3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第三条 </w:t>
      </w:r>
      <w:r>
        <w:rPr>
          <w:rFonts w:ascii="宋体" w:eastAsia="宋体" w:hAnsi="宋体"/>
          <w:sz w:val="28"/>
          <w:szCs w:val="28"/>
        </w:rPr>
        <w:t xml:space="preserve"> </w:t>
      </w:r>
      <w:r>
        <w:rPr>
          <w:rFonts w:ascii="宋体" w:eastAsia="宋体" w:hAnsi="宋体" w:hint="eastAsia"/>
          <w:sz w:val="28"/>
          <w:szCs w:val="28"/>
        </w:rPr>
        <w:t>房地产估价</w:t>
      </w:r>
      <w:r w:rsidR="00F3588C">
        <w:rPr>
          <w:rFonts w:ascii="宋体" w:eastAsia="宋体" w:hAnsi="宋体" w:hint="eastAsia"/>
          <w:sz w:val="28"/>
          <w:szCs w:val="28"/>
        </w:rPr>
        <w:t>方法</w:t>
      </w:r>
      <w:r>
        <w:rPr>
          <w:rFonts w:ascii="宋体" w:eastAsia="宋体" w:hAnsi="宋体" w:hint="eastAsia"/>
          <w:sz w:val="28"/>
          <w:szCs w:val="28"/>
        </w:rPr>
        <w:t>内容</w:t>
      </w:r>
      <w:r w:rsidR="00F3588C">
        <w:rPr>
          <w:rFonts w:ascii="宋体" w:eastAsia="宋体" w:hAnsi="宋体" w:hint="eastAsia"/>
          <w:sz w:val="28"/>
          <w:szCs w:val="28"/>
        </w:rPr>
        <w:t>及其过程</w:t>
      </w:r>
      <w:r>
        <w:rPr>
          <w:rFonts w:ascii="宋体" w:eastAsia="宋体" w:hAnsi="宋体" w:hint="eastAsia"/>
          <w:sz w:val="28"/>
          <w:szCs w:val="28"/>
        </w:rPr>
        <w:t>，</w:t>
      </w:r>
      <w:r w:rsidR="00F3588C">
        <w:rPr>
          <w:rFonts w:ascii="宋体" w:eastAsia="宋体" w:hAnsi="宋体" w:hint="eastAsia"/>
          <w:sz w:val="28"/>
          <w:szCs w:val="28"/>
        </w:rPr>
        <w:t>均</w:t>
      </w:r>
      <w:r>
        <w:rPr>
          <w:rFonts w:ascii="宋体" w:eastAsia="宋体" w:hAnsi="宋体" w:hint="eastAsia"/>
          <w:sz w:val="28"/>
          <w:szCs w:val="28"/>
        </w:rPr>
        <w:t>为估价报告审核的重要内容。</w:t>
      </w:r>
    </w:p>
    <w:p w14:paraId="13B1E392" w14:textId="283BE0D9" w:rsidR="000F5CDE" w:rsidRDefault="00F3588C" w:rsidP="00327AC4">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第四条 </w:t>
      </w:r>
      <w:r>
        <w:rPr>
          <w:rFonts w:ascii="宋体" w:eastAsia="宋体" w:hAnsi="宋体"/>
          <w:sz w:val="28"/>
          <w:szCs w:val="28"/>
        </w:rPr>
        <w:t xml:space="preserve"> </w:t>
      </w:r>
      <w:r w:rsidR="00100A47">
        <w:rPr>
          <w:rFonts w:ascii="宋体" w:eastAsia="宋体" w:hAnsi="宋体" w:hint="eastAsia"/>
          <w:sz w:val="28"/>
          <w:szCs w:val="28"/>
        </w:rPr>
        <w:t>成本法适用于市场比较法、收益法不能适用</w:t>
      </w:r>
      <w:r w:rsidR="00494877">
        <w:rPr>
          <w:rFonts w:ascii="宋体" w:eastAsia="宋体" w:hAnsi="宋体" w:hint="eastAsia"/>
          <w:sz w:val="28"/>
          <w:szCs w:val="28"/>
        </w:rPr>
        <w:t>的房地产的</w:t>
      </w:r>
      <w:r w:rsidR="000F5CDE">
        <w:rPr>
          <w:rFonts w:ascii="宋体" w:eastAsia="宋体" w:hAnsi="宋体" w:hint="eastAsia"/>
          <w:sz w:val="28"/>
          <w:szCs w:val="28"/>
        </w:rPr>
        <w:t>估价。</w:t>
      </w:r>
    </w:p>
    <w:p w14:paraId="429AA86E" w14:textId="7B9C4CA3" w:rsidR="002D1B45" w:rsidRDefault="00100A47" w:rsidP="000F5CDE">
      <w:pPr>
        <w:spacing w:line="520" w:lineRule="exact"/>
        <w:ind w:firstLineChars="200" w:firstLine="560"/>
        <w:rPr>
          <w:rFonts w:ascii="宋体" w:eastAsia="宋体" w:hAnsi="宋体"/>
          <w:sz w:val="28"/>
          <w:szCs w:val="28"/>
        </w:rPr>
      </w:pPr>
      <w:r>
        <w:rPr>
          <w:rFonts w:ascii="宋体" w:eastAsia="宋体" w:hAnsi="宋体" w:hint="eastAsia"/>
          <w:sz w:val="28"/>
          <w:szCs w:val="28"/>
        </w:rPr>
        <w:t>成本法还适用于建筑物重置价值或重置成新价值的估价。</w:t>
      </w:r>
    </w:p>
    <w:p w14:paraId="3634F244" w14:textId="3E5FC54C" w:rsidR="00550DCC" w:rsidRDefault="00550DCC" w:rsidP="000F5CDE">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成本法也适用于在建工程价值评估。</w:t>
      </w:r>
    </w:p>
    <w:p w14:paraId="45580D7D" w14:textId="32AAB8EC" w:rsidR="00136145" w:rsidRPr="00136145" w:rsidRDefault="00136145" w:rsidP="009B482A">
      <w:pPr>
        <w:spacing w:line="520" w:lineRule="exact"/>
        <w:ind w:firstLineChars="200" w:firstLine="560"/>
        <w:rPr>
          <w:rFonts w:ascii="黑体" w:eastAsia="黑体" w:hAnsi="黑体"/>
          <w:sz w:val="28"/>
          <w:szCs w:val="28"/>
        </w:rPr>
      </w:pPr>
      <w:r w:rsidRPr="00136145">
        <w:rPr>
          <w:rFonts w:ascii="黑体" w:eastAsia="黑体" w:hAnsi="黑体" w:hint="eastAsia"/>
          <w:sz w:val="28"/>
          <w:szCs w:val="28"/>
        </w:rPr>
        <w:t xml:space="preserve">第二章 </w:t>
      </w:r>
      <w:r w:rsidRPr="00136145">
        <w:rPr>
          <w:rFonts w:ascii="黑体" w:eastAsia="黑体" w:hAnsi="黑体"/>
          <w:sz w:val="28"/>
          <w:szCs w:val="28"/>
        </w:rPr>
        <w:t xml:space="preserve"> </w:t>
      </w:r>
      <w:r w:rsidRPr="00136145">
        <w:rPr>
          <w:rFonts w:ascii="黑体" w:eastAsia="黑体" w:hAnsi="黑体" w:hint="eastAsia"/>
          <w:sz w:val="28"/>
          <w:szCs w:val="28"/>
        </w:rPr>
        <w:t>成本法价值类型及其内涵</w:t>
      </w:r>
    </w:p>
    <w:p w14:paraId="59494E22" w14:textId="684BF738" w:rsidR="009B482A" w:rsidRDefault="009B482A" w:rsidP="009B482A">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第五条 </w:t>
      </w:r>
      <w:r>
        <w:rPr>
          <w:rFonts w:ascii="宋体" w:eastAsia="宋体" w:hAnsi="宋体"/>
          <w:sz w:val="28"/>
          <w:szCs w:val="28"/>
        </w:rPr>
        <w:t xml:space="preserve"> </w:t>
      </w:r>
      <w:r>
        <w:rPr>
          <w:rFonts w:ascii="宋体" w:eastAsia="宋体" w:hAnsi="宋体" w:hint="eastAsia"/>
          <w:sz w:val="28"/>
          <w:szCs w:val="28"/>
        </w:rPr>
        <w:t>成本法估价价值类型。</w:t>
      </w:r>
    </w:p>
    <w:p w14:paraId="6C474A83" w14:textId="4435353B" w:rsidR="009B482A" w:rsidRDefault="009B482A" w:rsidP="009B482A">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重置价值。为重新购置或</w:t>
      </w:r>
      <w:r>
        <w:rPr>
          <w:rFonts w:ascii="宋体" w:eastAsia="宋体" w:hAnsi="宋体" w:hint="eastAsia"/>
          <w:sz w:val="28"/>
          <w:szCs w:val="28"/>
        </w:rPr>
        <w:t>构建</w:t>
      </w:r>
      <w:r>
        <w:rPr>
          <w:rFonts w:ascii="宋体" w:eastAsia="宋体" w:hAnsi="宋体" w:hint="eastAsia"/>
          <w:sz w:val="28"/>
          <w:szCs w:val="28"/>
        </w:rPr>
        <w:t>与估价对象相同功能的全新状态下的房地产价值或建筑物价值。</w:t>
      </w:r>
    </w:p>
    <w:p w14:paraId="06028478" w14:textId="381C6271" w:rsidR="009B482A" w:rsidRDefault="009B482A" w:rsidP="009B482A">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重置成新价值。为重新购置或构件与估价对象相同功能的考虑成新状态下的房地产价值或建筑物价值。</w:t>
      </w:r>
    </w:p>
    <w:p w14:paraId="33F954F4" w14:textId="0DA2141B" w:rsidR="00136145" w:rsidRDefault="00136145" w:rsidP="00136145">
      <w:pPr>
        <w:spacing w:line="520" w:lineRule="exact"/>
        <w:ind w:firstLineChars="200" w:firstLine="560"/>
        <w:jc w:val="center"/>
        <w:rPr>
          <w:rFonts w:ascii="宋体" w:eastAsia="宋体" w:hAnsi="宋体" w:hint="eastAsia"/>
          <w:sz w:val="28"/>
          <w:szCs w:val="28"/>
        </w:rPr>
      </w:pPr>
      <w:r>
        <w:rPr>
          <w:rFonts w:ascii="宋体" w:eastAsia="宋体" w:hAnsi="宋体" w:hint="eastAsia"/>
          <w:sz w:val="28"/>
          <w:szCs w:val="28"/>
        </w:rPr>
        <w:t>重置成新价值=重置价值×成新率</w:t>
      </w:r>
    </w:p>
    <w:p w14:paraId="15099F48" w14:textId="555B7D8E" w:rsidR="009B482A" w:rsidRDefault="009B482A" w:rsidP="009B482A">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第六条 </w:t>
      </w:r>
      <w:r>
        <w:rPr>
          <w:rFonts w:ascii="宋体" w:eastAsia="宋体" w:hAnsi="宋体"/>
          <w:sz w:val="28"/>
          <w:szCs w:val="28"/>
        </w:rPr>
        <w:t xml:space="preserve"> </w:t>
      </w:r>
      <w:r>
        <w:rPr>
          <w:rFonts w:ascii="宋体" w:eastAsia="宋体" w:hAnsi="宋体" w:hint="eastAsia"/>
          <w:sz w:val="28"/>
          <w:szCs w:val="28"/>
        </w:rPr>
        <w:t>房地产重置价值成本构成。</w:t>
      </w:r>
    </w:p>
    <w:p w14:paraId="31EC92D1" w14:textId="672A2353" w:rsidR="009B482A" w:rsidRDefault="009B482A" w:rsidP="009B482A">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房地产完全重置价值。</w:t>
      </w:r>
      <w:r>
        <w:rPr>
          <w:rFonts w:ascii="宋体" w:eastAsia="宋体" w:hAnsi="宋体" w:hint="eastAsia"/>
          <w:sz w:val="28"/>
          <w:szCs w:val="28"/>
        </w:rPr>
        <w:t>为</w:t>
      </w:r>
      <w:r>
        <w:rPr>
          <w:rFonts w:ascii="宋体" w:eastAsia="宋体" w:hAnsi="宋体" w:hint="eastAsia"/>
          <w:sz w:val="28"/>
          <w:szCs w:val="28"/>
        </w:rPr>
        <w:t>正常条件下，</w:t>
      </w:r>
      <w:r>
        <w:rPr>
          <w:rFonts w:ascii="宋体" w:eastAsia="宋体" w:hAnsi="宋体" w:hint="eastAsia"/>
          <w:sz w:val="28"/>
          <w:szCs w:val="28"/>
        </w:rPr>
        <w:t>重新购置或构建与估价对象相同功能的全新状态下的房地产价值或建筑物价值</w:t>
      </w:r>
      <w:r>
        <w:rPr>
          <w:rFonts w:ascii="宋体" w:eastAsia="宋体" w:hAnsi="宋体" w:hint="eastAsia"/>
          <w:sz w:val="28"/>
          <w:szCs w:val="28"/>
        </w:rPr>
        <w:t>。成本构成包括：土地取得成本、建设成本、利息、利润、税金。其中建设成本包括建安成本、前期费用、管理费用、销售费用。</w:t>
      </w:r>
    </w:p>
    <w:p w14:paraId="6AEBB2B7" w14:textId="569A2568" w:rsidR="009B482A" w:rsidRDefault="009B482A" w:rsidP="009B482A">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满足特殊条件下的</w:t>
      </w:r>
      <w:r>
        <w:rPr>
          <w:rFonts w:ascii="宋体" w:eastAsia="宋体" w:hAnsi="宋体" w:hint="eastAsia"/>
          <w:sz w:val="28"/>
          <w:szCs w:val="28"/>
        </w:rPr>
        <w:t>房地产完全重置价值。为</w:t>
      </w:r>
      <w:r>
        <w:rPr>
          <w:rFonts w:ascii="宋体" w:eastAsia="宋体" w:hAnsi="宋体" w:hint="eastAsia"/>
          <w:sz w:val="28"/>
          <w:szCs w:val="28"/>
        </w:rPr>
        <w:t>特殊</w:t>
      </w:r>
      <w:r>
        <w:rPr>
          <w:rFonts w:ascii="宋体" w:eastAsia="宋体" w:hAnsi="宋体" w:hint="eastAsia"/>
          <w:sz w:val="28"/>
          <w:szCs w:val="28"/>
        </w:rPr>
        <w:t>条件下，重新购置</w:t>
      </w:r>
      <w:r>
        <w:rPr>
          <w:rFonts w:ascii="宋体" w:eastAsia="宋体" w:hAnsi="宋体" w:hint="eastAsia"/>
          <w:sz w:val="28"/>
          <w:szCs w:val="28"/>
        </w:rPr>
        <w:lastRenderedPageBreak/>
        <w:t>或构建与估价对象相同功能的全新状态下的房地产价值或建筑物价值。</w:t>
      </w:r>
    </w:p>
    <w:p w14:paraId="7299E317" w14:textId="61F775A1" w:rsidR="009B482A" w:rsidRDefault="009B482A" w:rsidP="009B482A">
      <w:pPr>
        <w:spacing w:line="520" w:lineRule="exact"/>
        <w:ind w:firstLineChars="200" w:firstLine="560"/>
        <w:rPr>
          <w:rFonts w:ascii="宋体" w:eastAsia="宋体" w:hAnsi="宋体"/>
          <w:sz w:val="28"/>
          <w:szCs w:val="28"/>
        </w:rPr>
      </w:pPr>
      <w:r>
        <w:rPr>
          <w:rFonts w:ascii="宋体" w:eastAsia="宋体" w:hAnsi="宋体" w:hint="eastAsia"/>
          <w:sz w:val="28"/>
          <w:szCs w:val="28"/>
        </w:rPr>
        <w:t>（1）地方为军队建设的房地产重置价值。包括：</w:t>
      </w:r>
      <w:r>
        <w:rPr>
          <w:rFonts w:ascii="宋体" w:eastAsia="宋体" w:hAnsi="宋体" w:hint="eastAsia"/>
          <w:sz w:val="28"/>
          <w:szCs w:val="28"/>
        </w:rPr>
        <w:t>土地取得成本、建设成本、利息</w:t>
      </w:r>
      <w:r>
        <w:rPr>
          <w:rFonts w:ascii="宋体" w:eastAsia="宋体" w:hAnsi="宋体" w:hint="eastAsia"/>
          <w:sz w:val="28"/>
          <w:szCs w:val="28"/>
        </w:rPr>
        <w:t>。其中，建设成本不包括销售费用。</w:t>
      </w:r>
    </w:p>
    <w:p w14:paraId="425408FA" w14:textId="66816E9D" w:rsidR="009B482A" w:rsidRDefault="009B482A" w:rsidP="009B482A">
      <w:pPr>
        <w:spacing w:line="520" w:lineRule="exact"/>
        <w:ind w:firstLineChars="200" w:firstLine="560"/>
        <w:rPr>
          <w:rFonts w:ascii="宋体" w:eastAsia="宋体" w:hAnsi="宋体"/>
          <w:sz w:val="28"/>
          <w:szCs w:val="28"/>
        </w:rPr>
      </w:pPr>
      <w:r>
        <w:rPr>
          <w:rFonts w:ascii="宋体" w:eastAsia="宋体" w:hAnsi="宋体" w:hint="eastAsia"/>
          <w:sz w:val="28"/>
          <w:szCs w:val="28"/>
        </w:rPr>
        <w:t>（2）建筑物重置成本。包括：</w:t>
      </w:r>
      <w:r>
        <w:rPr>
          <w:rFonts w:ascii="宋体" w:eastAsia="宋体" w:hAnsi="宋体" w:hint="eastAsia"/>
          <w:sz w:val="28"/>
          <w:szCs w:val="28"/>
        </w:rPr>
        <w:t>建设成本、利息、利润、税金</w:t>
      </w:r>
      <w:r>
        <w:rPr>
          <w:rFonts w:ascii="宋体" w:eastAsia="宋体" w:hAnsi="宋体" w:hint="eastAsia"/>
          <w:sz w:val="28"/>
          <w:szCs w:val="28"/>
        </w:rPr>
        <w:t>。</w:t>
      </w:r>
    </w:p>
    <w:p w14:paraId="0E7D5B4C" w14:textId="67120BFD" w:rsidR="009B482A" w:rsidRPr="009B482A" w:rsidRDefault="009B482A" w:rsidP="009B482A">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其中，军队合作建房中军队分得的建筑物重置成本</w:t>
      </w:r>
      <w:r>
        <w:rPr>
          <w:rFonts w:ascii="宋体" w:eastAsia="宋体" w:hAnsi="宋体" w:hint="eastAsia"/>
          <w:sz w:val="28"/>
          <w:szCs w:val="28"/>
        </w:rPr>
        <w:t>包括：建设成本</w:t>
      </w:r>
      <w:r>
        <w:rPr>
          <w:rFonts w:ascii="宋体" w:eastAsia="宋体" w:hAnsi="宋体" w:hint="eastAsia"/>
          <w:sz w:val="28"/>
          <w:szCs w:val="28"/>
        </w:rPr>
        <w:t>（不含销售费用）</w:t>
      </w:r>
      <w:r>
        <w:rPr>
          <w:rFonts w:ascii="宋体" w:eastAsia="宋体" w:hAnsi="宋体" w:hint="eastAsia"/>
          <w:sz w:val="28"/>
          <w:szCs w:val="28"/>
        </w:rPr>
        <w:t>、利息。</w:t>
      </w:r>
    </w:p>
    <w:p w14:paraId="49A302EA" w14:textId="1DCC8DF6" w:rsidR="009B482A" w:rsidRDefault="009B482A" w:rsidP="009B482A">
      <w:pPr>
        <w:spacing w:line="520" w:lineRule="exact"/>
        <w:ind w:firstLineChars="200" w:firstLine="560"/>
        <w:rPr>
          <w:rFonts w:ascii="宋体" w:eastAsia="宋体" w:hAnsi="宋体"/>
          <w:sz w:val="28"/>
          <w:szCs w:val="28"/>
        </w:rPr>
      </w:pPr>
      <w:r>
        <w:rPr>
          <w:rFonts w:ascii="宋体" w:eastAsia="宋体" w:hAnsi="宋体" w:hint="eastAsia"/>
          <w:sz w:val="28"/>
          <w:szCs w:val="28"/>
        </w:rPr>
        <w:t>（3）农村宅基地的房屋重置成本。</w:t>
      </w:r>
      <w:r>
        <w:rPr>
          <w:rFonts w:ascii="宋体" w:eastAsia="宋体" w:hAnsi="宋体" w:hint="eastAsia"/>
          <w:sz w:val="28"/>
          <w:szCs w:val="28"/>
        </w:rPr>
        <w:t>包括：建设成本</w:t>
      </w:r>
      <w:r>
        <w:rPr>
          <w:rFonts w:ascii="宋体" w:eastAsia="宋体" w:hAnsi="宋体" w:hint="eastAsia"/>
          <w:sz w:val="28"/>
          <w:szCs w:val="28"/>
        </w:rPr>
        <w:t>（不含销售费用）。</w:t>
      </w:r>
    </w:p>
    <w:p w14:paraId="22F57E67" w14:textId="170280E8" w:rsidR="00647B23" w:rsidRDefault="00647B23" w:rsidP="00647B23">
      <w:pPr>
        <w:spacing w:line="520" w:lineRule="exact"/>
        <w:ind w:firstLineChars="200" w:firstLine="560"/>
        <w:rPr>
          <w:rFonts w:ascii="黑体" w:eastAsia="黑体" w:hAnsi="黑体"/>
          <w:sz w:val="28"/>
          <w:szCs w:val="28"/>
        </w:rPr>
      </w:pPr>
      <w:r w:rsidRPr="00647B23">
        <w:rPr>
          <w:rFonts w:ascii="黑体" w:eastAsia="黑体" w:hAnsi="黑体" w:hint="eastAsia"/>
          <w:sz w:val="28"/>
          <w:szCs w:val="28"/>
        </w:rPr>
        <w:t>第</w:t>
      </w:r>
      <w:r w:rsidR="00136145">
        <w:rPr>
          <w:rFonts w:ascii="黑体" w:eastAsia="黑体" w:hAnsi="黑体" w:hint="eastAsia"/>
          <w:sz w:val="28"/>
          <w:szCs w:val="28"/>
        </w:rPr>
        <w:t>三</w:t>
      </w:r>
      <w:r w:rsidRPr="00647B23">
        <w:rPr>
          <w:rFonts w:ascii="黑体" w:eastAsia="黑体" w:hAnsi="黑体" w:hint="eastAsia"/>
          <w:sz w:val="28"/>
          <w:szCs w:val="28"/>
        </w:rPr>
        <w:t xml:space="preserve">章 </w:t>
      </w:r>
      <w:r w:rsidRPr="00647B23">
        <w:rPr>
          <w:rFonts w:ascii="黑体" w:eastAsia="黑体" w:hAnsi="黑体"/>
          <w:sz w:val="28"/>
          <w:szCs w:val="28"/>
        </w:rPr>
        <w:t xml:space="preserve"> </w:t>
      </w:r>
      <w:r w:rsidR="00136145">
        <w:rPr>
          <w:rFonts w:ascii="黑体" w:eastAsia="黑体" w:hAnsi="黑体" w:hint="eastAsia"/>
          <w:sz w:val="28"/>
          <w:szCs w:val="28"/>
        </w:rPr>
        <w:t>成本法指标</w:t>
      </w:r>
      <w:r w:rsidR="002D1B45">
        <w:rPr>
          <w:rFonts w:ascii="黑体" w:eastAsia="黑体" w:hAnsi="黑体" w:hint="eastAsia"/>
          <w:sz w:val="28"/>
          <w:szCs w:val="28"/>
        </w:rPr>
        <w:t>测算过程</w:t>
      </w:r>
    </w:p>
    <w:p w14:paraId="70BDCB40" w14:textId="77777777" w:rsidR="00136145" w:rsidRDefault="008E5B15"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136145">
        <w:rPr>
          <w:rFonts w:ascii="宋体" w:eastAsia="宋体" w:hAnsi="宋体" w:hint="eastAsia"/>
          <w:sz w:val="28"/>
          <w:szCs w:val="28"/>
        </w:rPr>
        <w:t>七</w:t>
      </w:r>
      <w:r>
        <w:rPr>
          <w:rFonts w:ascii="宋体" w:eastAsia="宋体" w:hAnsi="宋体" w:hint="eastAsia"/>
          <w:sz w:val="28"/>
          <w:szCs w:val="28"/>
        </w:rPr>
        <w:t xml:space="preserve">条 </w:t>
      </w:r>
      <w:r>
        <w:rPr>
          <w:rFonts w:ascii="宋体" w:eastAsia="宋体" w:hAnsi="宋体"/>
          <w:sz w:val="28"/>
          <w:szCs w:val="28"/>
        </w:rPr>
        <w:t xml:space="preserve"> </w:t>
      </w:r>
      <w:r w:rsidR="00136145">
        <w:rPr>
          <w:rFonts w:ascii="宋体" w:eastAsia="宋体" w:hAnsi="宋体" w:hint="eastAsia"/>
          <w:sz w:val="28"/>
          <w:szCs w:val="28"/>
        </w:rPr>
        <w:t>土地取得成本的测算。土地取得成本可选用</w:t>
      </w:r>
      <w:r w:rsidR="00136145">
        <w:rPr>
          <w:rFonts w:ascii="宋体" w:eastAsia="宋体" w:hAnsi="宋体" w:hint="eastAsia"/>
          <w:sz w:val="28"/>
          <w:szCs w:val="28"/>
        </w:rPr>
        <w:t>市场比较法</w:t>
      </w:r>
      <w:r w:rsidR="00136145">
        <w:rPr>
          <w:rFonts w:ascii="宋体" w:eastAsia="宋体" w:hAnsi="宋体" w:hint="eastAsia"/>
          <w:sz w:val="28"/>
          <w:szCs w:val="28"/>
        </w:rPr>
        <w:t>、</w:t>
      </w:r>
      <w:r w:rsidR="00136145">
        <w:rPr>
          <w:rFonts w:ascii="宋体" w:eastAsia="宋体" w:hAnsi="宋体" w:hint="eastAsia"/>
          <w:sz w:val="28"/>
          <w:szCs w:val="28"/>
        </w:rPr>
        <w:t>基准地价系数修正法、</w:t>
      </w:r>
      <w:r w:rsidR="00136145">
        <w:rPr>
          <w:rFonts w:ascii="宋体" w:eastAsia="宋体" w:hAnsi="宋体" w:hint="eastAsia"/>
          <w:sz w:val="28"/>
          <w:szCs w:val="28"/>
        </w:rPr>
        <w:t>成本逼近法三种方法中的一种或数种方法。</w:t>
      </w:r>
    </w:p>
    <w:p w14:paraId="3880EE2F" w14:textId="0B76562D" w:rsidR="00136145" w:rsidRDefault="00136145" w:rsidP="00647B23">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估价方法优先级别为</w:t>
      </w:r>
      <w:r>
        <w:rPr>
          <w:rFonts w:ascii="宋体" w:eastAsia="宋体" w:hAnsi="宋体" w:hint="eastAsia"/>
          <w:sz w:val="28"/>
          <w:szCs w:val="28"/>
        </w:rPr>
        <w:t>市场比较法、基准地价系数修正法、成本逼近法</w:t>
      </w:r>
      <w:r>
        <w:rPr>
          <w:rFonts w:ascii="宋体" w:eastAsia="宋体" w:hAnsi="宋体" w:hint="eastAsia"/>
          <w:sz w:val="28"/>
          <w:szCs w:val="28"/>
        </w:rPr>
        <w:t>。</w:t>
      </w:r>
    </w:p>
    <w:p w14:paraId="46A388C3" w14:textId="0C8611CD" w:rsidR="00136145" w:rsidRDefault="00136145" w:rsidP="00136145">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第八条 </w:t>
      </w:r>
      <w:r>
        <w:rPr>
          <w:rFonts w:ascii="宋体" w:eastAsia="宋体" w:hAnsi="宋体"/>
          <w:sz w:val="28"/>
          <w:szCs w:val="28"/>
        </w:rPr>
        <w:t xml:space="preserve"> </w:t>
      </w:r>
      <w:r>
        <w:rPr>
          <w:rFonts w:ascii="宋体" w:eastAsia="宋体" w:hAnsi="宋体" w:hint="eastAsia"/>
          <w:sz w:val="28"/>
          <w:szCs w:val="28"/>
        </w:rPr>
        <w:t>建设成本的测算。</w:t>
      </w:r>
      <w:r>
        <w:rPr>
          <w:rFonts w:ascii="宋体" w:eastAsia="宋体" w:hAnsi="宋体" w:hint="eastAsia"/>
          <w:sz w:val="28"/>
          <w:szCs w:val="28"/>
        </w:rPr>
        <w:t>建设成本包括建安费用、前期费用、管理费用、销售费用。</w:t>
      </w:r>
    </w:p>
    <w:p w14:paraId="0AC276A3" w14:textId="1495B471" w:rsidR="00136145" w:rsidRDefault="00136145" w:rsidP="00136145">
      <w:pPr>
        <w:spacing w:line="520" w:lineRule="exact"/>
        <w:ind w:firstLineChars="200" w:firstLine="560"/>
        <w:rPr>
          <w:rFonts w:ascii="宋体" w:eastAsia="宋体" w:hAnsi="宋体"/>
          <w:sz w:val="28"/>
          <w:szCs w:val="28"/>
        </w:rPr>
      </w:pPr>
      <w:r>
        <w:rPr>
          <w:rFonts w:ascii="宋体" w:eastAsia="宋体" w:hAnsi="宋体"/>
          <w:sz w:val="28"/>
          <w:szCs w:val="28"/>
        </w:rPr>
        <w:t>1.</w:t>
      </w:r>
      <w:r>
        <w:rPr>
          <w:rFonts w:ascii="宋体" w:eastAsia="宋体" w:hAnsi="宋体" w:hint="eastAsia"/>
          <w:sz w:val="28"/>
          <w:szCs w:val="28"/>
        </w:rPr>
        <w:t>建安费用包括建筑工程费、安装工程费、装修费用、室外工程费。</w:t>
      </w:r>
    </w:p>
    <w:p w14:paraId="4E381463" w14:textId="51AEA9CD" w:rsidR="00550DCC" w:rsidRPr="00550DCC" w:rsidRDefault="00550DCC" w:rsidP="00136145">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在建工程评估时，应说明工程进度，说明已完工进度发生的工期、剩余建设期情况。</w:t>
      </w:r>
    </w:p>
    <w:p w14:paraId="614DFDDD" w14:textId="77777777" w:rsidR="00136145" w:rsidRDefault="00136145" w:rsidP="00136145">
      <w:pPr>
        <w:spacing w:line="520" w:lineRule="exact"/>
        <w:ind w:firstLineChars="200" w:firstLine="560"/>
        <w:rPr>
          <w:rFonts w:ascii="宋体" w:eastAsia="宋体" w:hAnsi="宋体"/>
          <w:sz w:val="28"/>
          <w:szCs w:val="28"/>
        </w:rPr>
      </w:pPr>
      <w:r>
        <w:rPr>
          <w:rFonts w:ascii="宋体" w:eastAsia="宋体" w:hAnsi="宋体" w:hint="eastAsia"/>
          <w:sz w:val="28"/>
          <w:szCs w:val="28"/>
        </w:rPr>
        <w:t>（1）建筑工程费。</w:t>
      </w:r>
    </w:p>
    <w:p w14:paraId="0810FF66" w14:textId="77777777" w:rsidR="00136145" w:rsidRDefault="00136145" w:rsidP="00136145">
      <w:pPr>
        <w:spacing w:line="520" w:lineRule="exact"/>
        <w:ind w:firstLineChars="200" w:firstLine="560"/>
        <w:rPr>
          <w:rFonts w:ascii="宋体" w:eastAsia="宋体" w:hAnsi="宋体"/>
          <w:sz w:val="28"/>
          <w:szCs w:val="28"/>
        </w:rPr>
      </w:pPr>
      <w:r>
        <w:rPr>
          <w:rFonts w:ascii="宋体" w:eastAsia="宋体" w:hAnsi="宋体" w:hint="eastAsia"/>
          <w:sz w:val="28"/>
          <w:szCs w:val="28"/>
        </w:rPr>
        <w:t>①通过收集项目的《施工许可证》，其中有建总造价和建筑面积，以其确定的单方造价确定建筑工程费。确定时应注意造价内涵。</w:t>
      </w:r>
    </w:p>
    <w:p w14:paraId="0F22A60D" w14:textId="77777777" w:rsidR="00136145" w:rsidRDefault="00136145" w:rsidP="00136145">
      <w:pPr>
        <w:spacing w:line="520" w:lineRule="exact"/>
        <w:ind w:firstLineChars="200" w:firstLine="560"/>
        <w:rPr>
          <w:rFonts w:ascii="宋体" w:eastAsia="宋体" w:hAnsi="宋体"/>
          <w:sz w:val="28"/>
          <w:szCs w:val="28"/>
        </w:rPr>
      </w:pPr>
      <w:r>
        <w:rPr>
          <w:rFonts w:ascii="宋体" w:eastAsia="宋体" w:hAnsi="宋体" w:hint="eastAsia"/>
          <w:sz w:val="28"/>
          <w:szCs w:val="28"/>
        </w:rPr>
        <w:t>②通过地方统计年鉴中的建筑工程造价信息确定。</w:t>
      </w:r>
    </w:p>
    <w:p w14:paraId="3F490AD4" w14:textId="77777777" w:rsidR="00136145" w:rsidRDefault="00136145" w:rsidP="00136145">
      <w:pPr>
        <w:spacing w:line="520" w:lineRule="exact"/>
        <w:ind w:firstLineChars="200" w:firstLine="560"/>
        <w:rPr>
          <w:rFonts w:ascii="宋体" w:eastAsia="宋体" w:hAnsi="宋体"/>
          <w:sz w:val="28"/>
          <w:szCs w:val="28"/>
        </w:rPr>
      </w:pPr>
      <w:r>
        <w:rPr>
          <w:rFonts w:ascii="宋体" w:eastAsia="宋体" w:hAnsi="宋体" w:hint="eastAsia"/>
          <w:sz w:val="28"/>
          <w:szCs w:val="28"/>
        </w:rPr>
        <w:t>③通过地方住建部门工程造价信息分析确定。</w:t>
      </w:r>
    </w:p>
    <w:p w14:paraId="70313324" w14:textId="77777777" w:rsidR="00136145" w:rsidRDefault="00136145" w:rsidP="00136145">
      <w:pPr>
        <w:spacing w:line="520" w:lineRule="exact"/>
        <w:ind w:firstLineChars="200" w:firstLine="560"/>
        <w:rPr>
          <w:rFonts w:ascii="宋体" w:eastAsia="宋体" w:hAnsi="宋体"/>
          <w:sz w:val="28"/>
          <w:szCs w:val="28"/>
        </w:rPr>
      </w:pPr>
      <w:r>
        <w:rPr>
          <w:rFonts w:ascii="宋体" w:eastAsia="宋体" w:hAnsi="宋体" w:hint="eastAsia"/>
          <w:sz w:val="28"/>
          <w:szCs w:val="28"/>
        </w:rPr>
        <w:t>④通过市场调研确定。</w:t>
      </w:r>
    </w:p>
    <w:p w14:paraId="2A83DAE6" w14:textId="77777777" w:rsidR="00136145" w:rsidRPr="00AF7DFB" w:rsidRDefault="00136145" w:rsidP="00136145">
      <w:pPr>
        <w:spacing w:line="520" w:lineRule="exact"/>
        <w:ind w:firstLineChars="200" w:firstLine="560"/>
        <w:rPr>
          <w:rFonts w:ascii="宋体" w:eastAsia="宋体" w:hAnsi="宋体"/>
          <w:sz w:val="28"/>
          <w:szCs w:val="28"/>
        </w:rPr>
      </w:pPr>
      <w:r>
        <w:rPr>
          <w:rFonts w:ascii="宋体" w:eastAsia="宋体" w:hAnsi="宋体" w:hint="eastAsia"/>
          <w:sz w:val="28"/>
          <w:szCs w:val="28"/>
        </w:rPr>
        <w:t>停工需要恢复的在建工程增加恢复费用。</w:t>
      </w:r>
    </w:p>
    <w:p w14:paraId="1F7175E9" w14:textId="77777777" w:rsidR="00136145" w:rsidRDefault="00136145" w:rsidP="00136145">
      <w:pPr>
        <w:spacing w:line="520" w:lineRule="exact"/>
        <w:ind w:firstLineChars="200" w:firstLine="560"/>
        <w:rPr>
          <w:rFonts w:ascii="宋体" w:eastAsia="宋体" w:hAnsi="宋体"/>
          <w:sz w:val="28"/>
          <w:szCs w:val="28"/>
        </w:rPr>
      </w:pPr>
      <w:r>
        <w:rPr>
          <w:rFonts w:ascii="宋体" w:eastAsia="宋体" w:hAnsi="宋体" w:hint="eastAsia"/>
          <w:sz w:val="28"/>
          <w:szCs w:val="28"/>
        </w:rPr>
        <w:t>（2）安装工程费。安装工程费的确定路线与建筑工程费路线相同。报告中应描述安装工程的工程状况、工程类型、标准。</w:t>
      </w:r>
    </w:p>
    <w:p w14:paraId="5EC522A4" w14:textId="77777777" w:rsidR="00136145" w:rsidRDefault="00136145" w:rsidP="00136145">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（3）装修工程费。装修工程费的确定路线与建筑工程费路线相同。报告中应描述装修工程的装修标准，包括外墙面、内部装修（楼地面、墙面、顶棚、门窗等）。</w:t>
      </w:r>
    </w:p>
    <w:p w14:paraId="4BCED3DB" w14:textId="77777777" w:rsidR="00136145" w:rsidRDefault="00136145" w:rsidP="00136145">
      <w:pPr>
        <w:spacing w:line="520" w:lineRule="exact"/>
        <w:ind w:firstLineChars="200" w:firstLine="560"/>
        <w:rPr>
          <w:rFonts w:ascii="宋体" w:eastAsia="宋体" w:hAnsi="宋体"/>
          <w:sz w:val="28"/>
          <w:szCs w:val="28"/>
        </w:rPr>
      </w:pPr>
      <w:r>
        <w:rPr>
          <w:rFonts w:ascii="宋体" w:eastAsia="宋体" w:hAnsi="宋体" w:hint="eastAsia"/>
          <w:sz w:val="28"/>
          <w:szCs w:val="28"/>
        </w:rPr>
        <w:t>（4）室外工程费。室外工程费确定路线与建筑工程费路线相同。应说明道路、照明、绿化、基础设施等的建设标准。</w:t>
      </w:r>
    </w:p>
    <w:p w14:paraId="58A25013" w14:textId="77777777" w:rsidR="00136145" w:rsidRDefault="00136145" w:rsidP="00136145">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前期费用。应说明前期费用包括市场调研费、可行性研究费、勘查设计费、测绘费、临时设施费、预算费、安全生产费用等。一般根据建安工程费及土地费用的一定比例确定。</w:t>
      </w:r>
    </w:p>
    <w:p w14:paraId="65E6C8BC" w14:textId="77777777" w:rsidR="00136145" w:rsidRDefault="00136145" w:rsidP="00136145">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管理费用。管理费用为开发单位为项目建设发生或分摊的办公费、人员工资、社会保障费、工会经费、住房公积金、业务招待费、房产税、车船税、印花税、研究费用等费用。一般为土地成本和建安成本以及前期费用合计的3</w:t>
      </w:r>
      <w:r>
        <w:rPr>
          <w:rFonts w:ascii="宋体" w:eastAsia="宋体" w:hAnsi="宋体"/>
          <w:sz w:val="28"/>
          <w:szCs w:val="28"/>
        </w:rPr>
        <w:t>-5%</w:t>
      </w:r>
      <w:r>
        <w:rPr>
          <w:rFonts w:ascii="宋体" w:eastAsia="宋体" w:hAnsi="宋体" w:hint="eastAsia"/>
          <w:sz w:val="28"/>
          <w:szCs w:val="28"/>
        </w:rPr>
        <w:t>。</w:t>
      </w:r>
    </w:p>
    <w:p w14:paraId="61AFBA59" w14:textId="77777777" w:rsidR="00136145" w:rsidRDefault="00136145" w:rsidP="00136145">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销售费用。销售费用一般为未来开发价值的一定比例确定，比例一般为2</w:t>
      </w:r>
      <w:r>
        <w:rPr>
          <w:rFonts w:ascii="宋体" w:eastAsia="宋体" w:hAnsi="宋体"/>
          <w:sz w:val="28"/>
          <w:szCs w:val="28"/>
        </w:rPr>
        <w:t>-4%</w:t>
      </w:r>
      <w:r>
        <w:rPr>
          <w:rFonts w:ascii="宋体" w:eastAsia="宋体" w:hAnsi="宋体" w:hint="eastAsia"/>
          <w:sz w:val="28"/>
          <w:szCs w:val="28"/>
        </w:rPr>
        <w:t>。</w:t>
      </w:r>
    </w:p>
    <w:p w14:paraId="2D8CD14F" w14:textId="7A10FC4E" w:rsidR="00136145" w:rsidRDefault="00136145" w:rsidP="00136145">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Pr>
          <w:rFonts w:ascii="宋体" w:eastAsia="宋体" w:hAnsi="宋体" w:hint="eastAsia"/>
          <w:sz w:val="28"/>
          <w:szCs w:val="28"/>
        </w:rPr>
        <w:t>九</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利息。指工程建设项目</w:t>
      </w:r>
      <w:r w:rsidR="00550DCC">
        <w:rPr>
          <w:rFonts w:ascii="宋体" w:eastAsia="宋体" w:hAnsi="宋体" w:hint="eastAsia"/>
          <w:sz w:val="28"/>
          <w:szCs w:val="28"/>
        </w:rPr>
        <w:t>正常建设工期发生</w:t>
      </w:r>
      <w:r>
        <w:rPr>
          <w:rFonts w:ascii="宋体" w:eastAsia="宋体" w:hAnsi="宋体" w:hint="eastAsia"/>
          <w:sz w:val="28"/>
          <w:szCs w:val="28"/>
        </w:rPr>
        <w:t>的利息。</w:t>
      </w:r>
    </w:p>
    <w:p w14:paraId="661AAF6B" w14:textId="00FFE73E" w:rsidR="00136145" w:rsidRDefault="00136145" w:rsidP="00136145">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建设期。</w:t>
      </w:r>
      <w:r w:rsidR="00550DCC">
        <w:rPr>
          <w:rFonts w:ascii="宋体" w:eastAsia="宋体" w:hAnsi="宋体" w:hint="eastAsia"/>
          <w:sz w:val="28"/>
          <w:szCs w:val="28"/>
        </w:rPr>
        <w:t>根据工程的正常条件下的建设工期确定为建设期</w:t>
      </w:r>
      <w:r>
        <w:rPr>
          <w:rFonts w:ascii="宋体" w:eastAsia="宋体" w:hAnsi="宋体" w:hint="eastAsia"/>
          <w:sz w:val="28"/>
          <w:szCs w:val="28"/>
        </w:rPr>
        <w:t>。</w:t>
      </w:r>
    </w:p>
    <w:p w14:paraId="7456F270" w14:textId="23CC9C7E" w:rsidR="00550DCC" w:rsidRPr="00550DCC" w:rsidRDefault="00550DCC" w:rsidP="00136145">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在建工程，还应结合工程完成情况确定已完工建设期。</w:t>
      </w:r>
    </w:p>
    <w:p w14:paraId="28C87929" w14:textId="77777777" w:rsidR="00136145" w:rsidRDefault="00136145" w:rsidP="00136145">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利息率。利息率采用L</w:t>
      </w:r>
      <w:r>
        <w:rPr>
          <w:rFonts w:ascii="宋体" w:eastAsia="宋体" w:hAnsi="宋体"/>
          <w:sz w:val="28"/>
          <w:szCs w:val="28"/>
        </w:rPr>
        <w:t>PR</w:t>
      </w:r>
      <w:r>
        <w:rPr>
          <w:rFonts w:ascii="宋体" w:eastAsia="宋体" w:hAnsi="宋体" w:hint="eastAsia"/>
          <w:sz w:val="28"/>
          <w:szCs w:val="28"/>
        </w:rPr>
        <w:t>加点方式确定。</w:t>
      </w:r>
    </w:p>
    <w:p w14:paraId="2DDCD2D7" w14:textId="77777777" w:rsidR="00136145" w:rsidRDefault="00136145" w:rsidP="00136145">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支付方式。估价对象（土地或在建工程）价值按照期初一次性支付，恢复费用和建设成本为均匀支付。</w:t>
      </w:r>
    </w:p>
    <w:p w14:paraId="0B915DBF" w14:textId="001A2140" w:rsidR="00136145" w:rsidRDefault="00136145" w:rsidP="00136145">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550DCC">
        <w:rPr>
          <w:rFonts w:ascii="宋体" w:eastAsia="宋体" w:hAnsi="宋体" w:hint="eastAsia"/>
          <w:sz w:val="28"/>
          <w:szCs w:val="28"/>
        </w:rPr>
        <w:t>十</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利润。可采用投资利润、开发利润、销售利润的方式确定投资利润率、开发利润率、销售利润率结合对应的计算基数计算。</w:t>
      </w:r>
    </w:p>
    <w:p w14:paraId="62C6217B" w14:textId="77777777" w:rsidR="00136145" w:rsidRDefault="00136145" w:rsidP="00136145">
      <w:pPr>
        <w:spacing w:line="520" w:lineRule="exact"/>
        <w:ind w:firstLineChars="200" w:firstLine="560"/>
        <w:rPr>
          <w:rFonts w:ascii="宋体" w:eastAsia="宋体" w:hAnsi="宋体"/>
          <w:sz w:val="28"/>
          <w:szCs w:val="28"/>
        </w:rPr>
      </w:pPr>
      <w:r>
        <w:rPr>
          <w:rFonts w:ascii="宋体" w:eastAsia="宋体" w:hAnsi="宋体" w:hint="eastAsia"/>
          <w:sz w:val="28"/>
          <w:szCs w:val="28"/>
        </w:rPr>
        <w:t>注意投资利润率、开发利润率、销售利润率计算基数及其之间的利润率差异。</w:t>
      </w:r>
    </w:p>
    <w:p w14:paraId="65FF5541" w14:textId="771D74B1" w:rsidR="00136145" w:rsidRDefault="00136145" w:rsidP="00136145">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550DCC">
        <w:rPr>
          <w:rFonts w:ascii="宋体" w:eastAsia="宋体" w:hAnsi="宋体" w:hint="eastAsia"/>
          <w:sz w:val="28"/>
          <w:szCs w:val="28"/>
        </w:rPr>
        <w:t>一</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税金。一般只考虑增值税及其附加，按照未来开发价值乘</w:t>
      </w:r>
      <w:r>
        <w:rPr>
          <w:rFonts w:ascii="宋体" w:eastAsia="宋体" w:hAnsi="宋体" w:hint="eastAsia"/>
          <w:sz w:val="28"/>
          <w:szCs w:val="28"/>
        </w:rPr>
        <w:lastRenderedPageBreak/>
        <w:t>以综合利润率确定。</w:t>
      </w:r>
    </w:p>
    <w:p w14:paraId="0152B5CB" w14:textId="7DF4A97F" w:rsidR="00136145" w:rsidRDefault="00550DC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第十二条 </w:t>
      </w:r>
      <w:r>
        <w:rPr>
          <w:rFonts w:ascii="宋体" w:eastAsia="宋体" w:hAnsi="宋体"/>
          <w:sz w:val="28"/>
          <w:szCs w:val="28"/>
        </w:rPr>
        <w:t xml:space="preserve"> </w:t>
      </w:r>
      <w:r>
        <w:rPr>
          <w:rFonts w:ascii="宋体" w:eastAsia="宋体" w:hAnsi="宋体" w:hint="eastAsia"/>
          <w:sz w:val="28"/>
          <w:szCs w:val="28"/>
        </w:rPr>
        <w:t xml:space="preserve">成新率 </w:t>
      </w:r>
      <w:r>
        <w:rPr>
          <w:rFonts w:ascii="宋体" w:eastAsia="宋体" w:hAnsi="宋体"/>
          <w:sz w:val="28"/>
          <w:szCs w:val="28"/>
        </w:rPr>
        <w:t xml:space="preserve"> </w:t>
      </w:r>
      <w:r>
        <w:rPr>
          <w:rFonts w:ascii="宋体" w:eastAsia="宋体" w:hAnsi="宋体" w:hint="eastAsia"/>
          <w:sz w:val="28"/>
          <w:szCs w:val="28"/>
        </w:rPr>
        <w:t>成新率应采用直线法和现场观察法两种方法综合确定。</w:t>
      </w:r>
    </w:p>
    <w:p w14:paraId="2E1778CE" w14:textId="3067DC5D" w:rsidR="00550DCC" w:rsidRPr="00136145" w:rsidRDefault="00550DCC" w:rsidP="00647B23">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在估价对象建成年份、终止日期无法确定的条件下，估价师应尽职尽责进行调查，包括向委托人反复提醒提供，为委托人提供条件查找线索等。经过尽职调查仍然无法取得的，征得委托人及其他权利人共同同意后，可选用现场观察法一种，但应在报告中的假设条件说明中说明。</w:t>
      </w:r>
    </w:p>
    <w:p w14:paraId="3B6CC09F" w14:textId="5EE7DC8A" w:rsidR="002E2B26" w:rsidRPr="00713D37" w:rsidRDefault="002E2B26" w:rsidP="00647B23">
      <w:pPr>
        <w:spacing w:line="520" w:lineRule="exact"/>
        <w:ind w:firstLineChars="200" w:firstLine="560"/>
        <w:rPr>
          <w:rFonts w:ascii="黑体" w:eastAsia="黑体" w:hAnsi="黑体"/>
          <w:sz w:val="28"/>
          <w:szCs w:val="28"/>
        </w:rPr>
      </w:pPr>
      <w:r w:rsidRPr="00713D37">
        <w:rPr>
          <w:rFonts w:ascii="黑体" w:eastAsia="黑体" w:hAnsi="黑体" w:hint="eastAsia"/>
          <w:sz w:val="28"/>
          <w:szCs w:val="28"/>
        </w:rPr>
        <w:t>第</w:t>
      </w:r>
      <w:r w:rsidR="00160010">
        <w:rPr>
          <w:rFonts w:ascii="黑体" w:eastAsia="黑体" w:hAnsi="黑体" w:hint="eastAsia"/>
          <w:sz w:val="28"/>
          <w:szCs w:val="28"/>
        </w:rPr>
        <w:t>四</w:t>
      </w:r>
      <w:r w:rsidRPr="00713D37">
        <w:rPr>
          <w:rFonts w:ascii="黑体" w:eastAsia="黑体" w:hAnsi="黑体" w:hint="eastAsia"/>
          <w:sz w:val="28"/>
          <w:szCs w:val="28"/>
        </w:rPr>
        <w:t xml:space="preserve">章 </w:t>
      </w:r>
      <w:r w:rsidRPr="00713D37">
        <w:rPr>
          <w:rFonts w:ascii="黑体" w:eastAsia="黑体" w:hAnsi="黑体"/>
          <w:sz w:val="28"/>
          <w:szCs w:val="28"/>
        </w:rPr>
        <w:t xml:space="preserve"> </w:t>
      </w:r>
      <w:r w:rsidRPr="00713D37">
        <w:rPr>
          <w:rFonts w:ascii="黑体" w:eastAsia="黑体" w:hAnsi="黑体" w:hint="eastAsia"/>
          <w:sz w:val="28"/>
          <w:szCs w:val="28"/>
        </w:rPr>
        <w:t>附则</w:t>
      </w:r>
    </w:p>
    <w:p w14:paraId="2F1150DB" w14:textId="1252FBE1" w:rsidR="002E2B26" w:rsidRPr="00647B23"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550DCC">
        <w:rPr>
          <w:rFonts w:ascii="宋体" w:eastAsia="宋体" w:hAnsi="宋体" w:hint="eastAsia"/>
          <w:sz w:val="28"/>
          <w:szCs w:val="28"/>
        </w:rPr>
        <w:t>十三</w:t>
      </w:r>
      <w:r>
        <w:rPr>
          <w:rFonts w:ascii="宋体" w:eastAsia="宋体" w:hAnsi="宋体" w:hint="eastAsia"/>
          <w:sz w:val="28"/>
          <w:szCs w:val="28"/>
        </w:rPr>
        <w:t>条</w:t>
      </w:r>
      <w:r w:rsidR="002E2B26">
        <w:rPr>
          <w:rFonts w:ascii="宋体" w:eastAsia="宋体" w:hAnsi="宋体" w:hint="eastAsia"/>
          <w:sz w:val="28"/>
          <w:szCs w:val="28"/>
        </w:rPr>
        <w:t xml:space="preserve"> </w:t>
      </w:r>
      <w:r w:rsidR="002E2B26">
        <w:rPr>
          <w:rFonts w:ascii="宋体" w:eastAsia="宋体" w:hAnsi="宋体"/>
          <w:sz w:val="28"/>
          <w:szCs w:val="28"/>
        </w:rPr>
        <w:t xml:space="preserve"> </w:t>
      </w:r>
      <w:r w:rsidR="002E2B26">
        <w:rPr>
          <w:rFonts w:ascii="宋体" w:eastAsia="宋体" w:hAnsi="宋体" w:hint="eastAsia"/>
          <w:sz w:val="28"/>
          <w:szCs w:val="28"/>
        </w:rPr>
        <w:t>本规则自下发之日起执行。</w:t>
      </w:r>
    </w:p>
    <w:sectPr w:rsidR="002E2B26" w:rsidRPr="00647B23" w:rsidSect="00647B23">
      <w:pgSz w:w="11907" w:h="16840"/>
      <w:pgMar w:top="1800" w:right="1440" w:bottom="1800" w:left="1440" w:header="851" w:footer="992" w:gutter="0"/>
      <w:cols w:space="425"/>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125CDE"/>
    <w:multiLevelType w:val="hybridMultilevel"/>
    <w:tmpl w:val="D39A42AC"/>
    <w:lvl w:ilvl="0" w:tplc="F2B24538">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4"/>
  <w:mirrorMargins/>
  <w:bordersDoNotSurroundHeader/>
  <w:bordersDoNotSurroundFooter/>
  <w:proofState w:spelling="clean"/>
  <w:defaultTabStop w:val="420"/>
  <w:evenAndOddHeaders/>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B23"/>
    <w:rsid w:val="0006045F"/>
    <w:rsid w:val="000C4D07"/>
    <w:rsid w:val="000D1E6C"/>
    <w:rsid w:val="000D503A"/>
    <w:rsid w:val="000F5CDE"/>
    <w:rsid w:val="00100A47"/>
    <w:rsid w:val="00101E4A"/>
    <w:rsid w:val="0013431F"/>
    <w:rsid w:val="00136145"/>
    <w:rsid w:val="00160010"/>
    <w:rsid w:val="00170AB3"/>
    <w:rsid w:val="00212AC6"/>
    <w:rsid w:val="0021578D"/>
    <w:rsid w:val="00227AE1"/>
    <w:rsid w:val="002A6567"/>
    <w:rsid w:val="002D1B45"/>
    <w:rsid w:val="002E2B26"/>
    <w:rsid w:val="00327AC4"/>
    <w:rsid w:val="00352C8D"/>
    <w:rsid w:val="003A3FF4"/>
    <w:rsid w:val="0040750D"/>
    <w:rsid w:val="00443BE0"/>
    <w:rsid w:val="004449AE"/>
    <w:rsid w:val="00494877"/>
    <w:rsid w:val="004A5DDF"/>
    <w:rsid w:val="004B1CC8"/>
    <w:rsid w:val="004F1C1A"/>
    <w:rsid w:val="004F5736"/>
    <w:rsid w:val="00550DCC"/>
    <w:rsid w:val="005C0BF4"/>
    <w:rsid w:val="005E3DB2"/>
    <w:rsid w:val="006117D1"/>
    <w:rsid w:val="00623B79"/>
    <w:rsid w:val="00647B23"/>
    <w:rsid w:val="00674E06"/>
    <w:rsid w:val="0067670C"/>
    <w:rsid w:val="00713D37"/>
    <w:rsid w:val="00713E1F"/>
    <w:rsid w:val="0075345F"/>
    <w:rsid w:val="0075608A"/>
    <w:rsid w:val="007A23AF"/>
    <w:rsid w:val="007A5C84"/>
    <w:rsid w:val="007D0396"/>
    <w:rsid w:val="0085637C"/>
    <w:rsid w:val="008A3FC1"/>
    <w:rsid w:val="008E5B15"/>
    <w:rsid w:val="008F63AC"/>
    <w:rsid w:val="0091533F"/>
    <w:rsid w:val="00943155"/>
    <w:rsid w:val="00962FDE"/>
    <w:rsid w:val="009B482A"/>
    <w:rsid w:val="009F4793"/>
    <w:rsid w:val="00A84D9A"/>
    <w:rsid w:val="00AB6098"/>
    <w:rsid w:val="00AF5C8C"/>
    <w:rsid w:val="00AF7DFB"/>
    <w:rsid w:val="00B12EE1"/>
    <w:rsid w:val="00B43A16"/>
    <w:rsid w:val="00B704FB"/>
    <w:rsid w:val="00B93D1B"/>
    <w:rsid w:val="00C06814"/>
    <w:rsid w:val="00C97AB9"/>
    <w:rsid w:val="00D10B63"/>
    <w:rsid w:val="00D4018B"/>
    <w:rsid w:val="00D42C85"/>
    <w:rsid w:val="00D42FE7"/>
    <w:rsid w:val="00D86D1E"/>
    <w:rsid w:val="00E51EA9"/>
    <w:rsid w:val="00E576E1"/>
    <w:rsid w:val="00E71741"/>
    <w:rsid w:val="00E854DA"/>
    <w:rsid w:val="00E90575"/>
    <w:rsid w:val="00EE50EB"/>
    <w:rsid w:val="00EE7FCC"/>
    <w:rsid w:val="00F3588C"/>
    <w:rsid w:val="00FA1ADB"/>
    <w:rsid w:val="00FD55E2"/>
    <w:rsid w:val="00FF65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13EAE6"/>
  <w15:chartTrackingRefBased/>
  <w15:docId w15:val="{456808B6-B3F0-BF46-B3EB-7A4947DBD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7B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47B23"/>
    <w:pPr>
      <w:ind w:firstLineChars="200" w:firstLine="420"/>
    </w:pPr>
  </w:style>
  <w:style w:type="paragraph" w:styleId="a4">
    <w:name w:val="Normal (Web)"/>
    <w:basedOn w:val="a"/>
    <w:uiPriority w:val="99"/>
    <w:semiHidden/>
    <w:unhideWhenUsed/>
    <w:rsid w:val="00623B79"/>
    <w:pPr>
      <w:widowControl/>
      <w:spacing w:before="100" w:beforeAutospacing="1" w:after="100" w:afterAutospacing="1"/>
      <w:jc w:val="left"/>
    </w:pPr>
    <w:rPr>
      <w:rFonts w:ascii="宋体" w:eastAsia="宋体" w:hAnsi="宋体" w:cs="宋体"/>
      <w:kern w:val="0"/>
      <w:sz w:val="24"/>
    </w:rPr>
  </w:style>
  <w:style w:type="table" w:styleId="a5">
    <w:name w:val="Table Grid"/>
    <w:basedOn w:val="a1"/>
    <w:uiPriority w:val="39"/>
    <w:rsid w:val="008F63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8986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4</Pages>
  <Words>293</Words>
  <Characters>1672</Characters>
  <Application>Microsoft Office Word</Application>
  <DocSecurity>0</DocSecurity>
  <Lines>13</Lines>
  <Paragraphs>3</Paragraphs>
  <ScaleCrop>false</ScaleCrop>
  <Company/>
  <LinksUpToDate>false</LinksUpToDate>
  <CharactersWithSpaces>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Xuefa</dc:creator>
  <cp:keywords/>
  <dc:description/>
  <cp:lastModifiedBy>Wang Xuefa</cp:lastModifiedBy>
  <cp:revision>4</cp:revision>
  <dcterms:created xsi:type="dcterms:W3CDTF">2021-02-05T05:14:00Z</dcterms:created>
  <dcterms:modified xsi:type="dcterms:W3CDTF">2021-02-05T06:10:00Z</dcterms:modified>
</cp:coreProperties>
</file>