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0403313C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</w:t>
      </w:r>
      <w:r w:rsidR="00F3588C">
        <w:rPr>
          <w:rFonts w:ascii="黑体" w:eastAsia="黑体" w:hAnsi="黑体" w:hint="eastAsia"/>
          <w:sz w:val="24"/>
        </w:rPr>
        <w:t>估价工作</w:t>
      </w:r>
      <w:r w:rsidRPr="00EF3565">
        <w:rPr>
          <w:rFonts w:ascii="黑体" w:eastAsia="黑体" w:hAnsi="黑体" w:hint="eastAsia"/>
          <w:sz w:val="24"/>
        </w:rPr>
        <w:t>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FE1658">
        <w:rPr>
          <w:rFonts w:ascii="黑体" w:eastAsia="黑体" w:hAnsi="黑体"/>
          <w:sz w:val="24"/>
        </w:rPr>
        <w:t>20</w:t>
      </w:r>
      <w:r>
        <w:rPr>
          <w:rFonts w:ascii="黑体" w:eastAsia="黑体" w:hAnsi="黑体" w:hint="eastAsia"/>
          <w:sz w:val="24"/>
        </w:rPr>
        <w:t>号</w:t>
      </w:r>
    </w:p>
    <w:p w14:paraId="7A0758C8" w14:textId="50E6CDF7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FE1658">
        <w:rPr>
          <w:rFonts w:ascii="黑体" w:eastAsia="黑体" w:hAnsi="黑体" w:hint="eastAsia"/>
          <w:sz w:val="32"/>
          <w:szCs w:val="32"/>
        </w:rPr>
        <w:t>业务档案归档</w:t>
      </w:r>
      <w:r>
        <w:rPr>
          <w:rFonts w:ascii="黑体" w:eastAsia="黑体" w:hAnsi="黑体" w:hint="eastAsia"/>
          <w:sz w:val="32"/>
          <w:szCs w:val="32"/>
        </w:rPr>
        <w:t>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16C07904" w:rsidR="006117D1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为了规范</w:t>
      </w:r>
      <w:r w:rsidR="00FE1658">
        <w:rPr>
          <w:rFonts w:ascii="宋体" w:eastAsia="宋体" w:hAnsi="宋体" w:hint="eastAsia"/>
          <w:sz w:val="28"/>
          <w:szCs w:val="28"/>
        </w:rPr>
        <w:t>业务档案归档</w:t>
      </w:r>
      <w:r>
        <w:rPr>
          <w:rFonts w:ascii="宋体" w:eastAsia="宋体" w:hAnsi="宋体" w:hint="eastAsia"/>
          <w:sz w:val="28"/>
          <w:szCs w:val="28"/>
        </w:rPr>
        <w:t>工作，提高</w:t>
      </w:r>
      <w:r w:rsidR="00FE1658">
        <w:rPr>
          <w:rFonts w:ascii="宋体" w:eastAsia="宋体" w:hAnsi="宋体" w:hint="eastAsia"/>
          <w:sz w:val="28"/>
          <w:szCs w:val="28"/>
        </w:rPr>
        <w:t>档案管理</w:t>
      </w:r>
      <w:r>
        <w:rPr>
          <w:rFonts w:ascii="宋体" w:eastAsia="宋体" w:hAnsi="宋体" w:hint="eastAsia"/>
          <w:sz w:val="28"/>
          <w:szCs w:val="28"/>
        </w:rPr>
        <w:t>质量</w:t>
      </w:r>
      <w:r w:rsidR="001A7BCA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6878EAD0" w14:textId="5F3CAE40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本规则适用于</w:t>
      </w:r>
      <w:r w:rsidR="0040750D">
        <w:rPr>
          <w:rFonts w:ascii="宋体" w:eastAsia="宋体" w:hAnsi="宋体" w:hint="eastAsia"/>
          <w:sz w:val="28"/>
          <w:szCs w:val="28"/>
        </w:rPr>
        <w:t>房地产估价</w:t>
      </w:r>
      <w:r w:rsidR="001A7BCA">
        <w:rPr>
          <w:rFonts w:ascii="宋体" w:eastAsia="宋体" w:hAnsi="宋体" w:hint="eastAsia"/>
          <w:sz w:val="28"/>
          <w:szCs w:val="28"/>
        </w:rPr>
        <w:t>、土地估价</w:t>
      </w:r>
      <w:r w:rsidR="00FE1658">
        <w:rPr>
          <w:rFonts w:ascii="宋体" w:eastAsia="宋体" w:hAnsi="宋体" w:hint="eastAsia"/>
          <w:sz w:val="28"/>
          <w:szCs w:val="28"/>
        </w:rPr>
        <w:t>、资产评估及其他新增业务档案归档</w:t>
      </w:r>
      <w:r w:rsidR="00F3588C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9979382" w14:textId="64BC26E5" w:rsidR="00713D37" w:rsidRDefault="00713D37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FE1658">
        <w:rPr>
          <w:rFonts w:ascii="宋体" w:eastAsia="宋体" w:hAnsi="宋体" w:hint="eastAsia"/>
          <w:sz w:val="28"/>
          <w:szCs w:val="28"/>
        </w:rPr>
        <w:t>业务档案归档，属于业务绩效考核</w:t>
      </w:r>
      <w:r>
        <w:rPr>
          <w:rFonts w:ascii="宋体" w:eastAsia="宋体" w:hAnsi="宋体" w:hint="eastAsia"/>
          <w:sz w:val="28"/>
          <w:szCs w:val="28"/>
        </w:rPr>
        <w:t>的重要内容。</w:t>
      </w:r>
    </w:p>
    <w:p w14:paraId="212D1AAD" w14:textId="153184F6" w:rsidR="001F07C7" w:rsidRPr="001F07C7" w:rsidRDefault="001F07C7" w:rsidP="00647B23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其他文件有规定的遵照其规定。</w:t>
      </w:r>
    </w:p>
    <w:p w14:paraId="45580D7D" w14:textId="7169FF6A" w:rsidR="00136145" w:rsidRPr="00136145" w:rsidRDefault="00136145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136145">
        <w:rPr>
          <w:rFonts w:ascii="黑体" w:eastAsia="黑体" w:hAnsi="黑体" w:hint="eastAsia"/>
          <w:sz w:val="28"/>
          <w:szCs w:val="28"/>
        </w:rPr>
        <w:t xml:space="preserve">第二章 </w:t>
      </w:r>
      <w:r w:rsidRPr="00136145">
        <w:rPr>
          <w:rFonts w:ascii="黑体" w:eastAsia="黑体" w:hAnsi="黑体"/>
          <w:sz w:val="28"/>
          <w:szCs w:val="28"/>
        </w:rPr>
        <w:t xml:space="preserve"> </w:t>
      </w:r>
      <w:r w:rsidR="00FE1658">
        <w:rPr>
          <w:rFonts w:ascii="黑体" w:eastAsia="黑体" w:hAnsi="黑体" w:hint="eastAsia"/>
          <w:sz w:val="28"/>
          <w:szCs w:val="28"/>
        </w:rPr>
        <w:t>归档流程</w:t>
      </w:r>
    </w:p>
    <w:p w14:paraId="33F954F4" w14:textId="09EEC0BA" w:rsidR="00136145" w:rsidRDefault="009B482A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FE1658">
        <w:rPr>
          <w:rFonts w:ascii="宋体" w:eastAsia="宋体" w:hAnsi="宋体" w:hint="eastAsia"/>
          <w:sz w:val="28"/>
          <w:szCs w:val="28"/>
        </w:rPr>
        <w:t>完成现场勘查收集的资料在现场勘查后1个工作日内原件送档案室归档，包括管理类档案资料和操作类档案资料</w:t>
      </w:r>
      <w:r w:rsidR="001A7BCA">
        <w:rPr>
          <w:rFonts w:ascii="宋体" w:eastAsia="宋体" w:hAnsi="宋体" w:hint="eastAsia"/>
          <w:sz w:val="28"/>
          <w:szCs w:val="28"/>
        </w:rPr>
        <w:t>。</w:t>
      </w:r>
      <w:r w:rsidR="00FE1658">
        <w:rPr>
          <w:rFonts w:ascii="宋体" w:eastAsia="宋体" w:hAnsi="宋体" w:hint="eastAsia"/>
          <w:sz w:val="28"/>
          <w:szCs w:val="28"/>
        </w:rPr>
        <w:t>业务人员使用复印件完成业务工作。</w:t>
      </w:r>
    </w:p>
    <w:p w14:paraId="5C028C48" w14:textId="2DABB471" w:rsidR="00FE1658" w:rsidRDefault="00FE1658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现场勘查后补充的资料，在提供客户补充资料清单的同时，价格补充资料清单一并送档案室归档。</w:t>
      </w:r>
    </w:p>
    <w:p w14:paraId="2F361789" w14:textId="008F238B" w:rsidR="00FE1658" w:rsidRDefault="00FE1658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补充的资料，随补充随归档。</w:t>
      </w:r>
    </w:p>
    <w:p w14:paraId="32EE2428" w14:textId="39614423" w:rsidR="00FE1658" w:rsidRDefault="00FE1658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业务完成后，将业务成果连同使用的资料全部整理成册，提交档案室归档。</w:t>
      </w:r>
    </w:p>
    <w:p w14:paraId="637FB94C" w14:textId="222B06F6" w:rsidR="00FE1658" w:rsidRDefault="00FE1658" w:rsidP="001A7BC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归档后的档案资料，档案管理员分项目制作项目临时档案，待项目结束后连同最终提交归档的资料、初始归档的资料一起装订成册。</w:t>
      </w:r>
    </w:p>
    <w:p w14:paraId="67B6DBC3" w14:textId="5854A8DE" w:rsidR="00FE1658" w:rsidRPr="00FE1658" w:rsidRDefault="00FE1658" w:rsidP="001A7BC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FE1658">
        <w:rPr>
          <w:rFonts w:ascii="黑体" w:eastAsia="黑体" w:hAnsi="黑体" w:hint="eastAsia"/>
          <w:sz w:val="28"/>
          <w:szCs w:val="28"/>
        </w:rPr>
        <w:t xml:space="preserve">第三章 </w:t>
      </w:r>
      <w:r w:rsidRPr="00FE1658"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业务档案</w:t>
      </w:r>
      <w:r w:rsidRPr="00FE1658">
        <w:rPr>
          <w:rFonts w:ascii="黑体" w:eastAsia="黑体" w:hAnsi="黑体" w:hint="eastAsia"/>
          <w:sz w:val="28"/>
          <w:szCs w:val="28"/>
        </w:rPr>
        <w:t>归档文件</w:t>
      </w:r>
    </w:p>
    <w:p w14:paraId="06F3CE27" w14:textId="45E37ED9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第九条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归档文件类别。包括：</w:t>
      </w:r>
    </w:p>
    <w:p w14:paraId="7F8203AE" w14:textId="7C63BBCD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影像资料。包括照片、视频等。</w:t>
      </w:r>
    </w:p>
    <w:p w14:paraId="02580ED1" w14:textId="4B32EFC2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证明类资料。</w:t>
      </w:r>
    </w:p>
    <w:p w14:paraId="618E246D" w14:textId="67A2ADAF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（1）各类产权证书，土地、房地产、专利、许可证等。</w:t>
      </w:r>
    </w:p>
    <w:p w14:paraId="3539D549" w14:textId="1C4CBB09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（2）各类合同、协议、补充合同或协议。</w:t>
      </w:r>
    </w:p>
    <w:p w14:paraId="0D39B671" w14:textId="59D3F6E3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（3）各类说明、申请单、往来函件。</w:t>
      </w:r>
    </w:p>
    <w:p w14:paraId="6C6D8A70" w14:textId="7AAD7C90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（4）营业执照、身份证、章程。</w:t>
      </w:r>
    </w:p>
    <w:p w14:paraId="025E6473" w14:textId="5CAB959F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（5）建设用地规划许可证、建设工程规划许可证、施工许可证、销售许可证等。</w:t>
      </w:r>
    </w:p>
    <w:p w14:paraId="03E93B1B" w14:textId="258D1D5A" w:rsidR="00FE1658" w:rsidRDefault="00FE1658" w:rsidP="00FE1658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（6）各种行为性文件，如会议纪要、决定、决议等。</w:t>
      </w:r>
    </w:p>
    <w:p w14:paraId="0B7BBB8A" w14:textId="77777777" w:rsidR="00DB70AC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（7）</w:t>
      </w:r>
      <w:r w:rsidR="00DB70AC">
        <w:rPr>
          <w:rFonts w:ascii="宋体" w:eastAsia="宋体" w:hAnsi="宋体" w:hint="eastAsia"/>
          <w:sz w:val="28"/>
          <w:szCs w:val="28"/>
        </w:rPr>
        <w:t>审核表及审核使用的估价结果一览表和估价方法一览表</w:t>
      </w:r>
    </w:p>
    <w:p w14:paraId="7D28131A" w14:textId="2DE7E76C" w:rsidR="00FE1658" w:rsidRDefault="00DB70AC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（8）</w:t>
      </w:r>
      <w:r w:rsidR="00FE1658">
        <w:rPr>
          <w:rFonts w:ascii="宋体" w:eastAsia="宋体" w:hAnsi="宋体" w:hint="eastAsia"/>
          <w:sz w:val="28"/>
          <w:szCs w:val="28"/>
        </w:rPr>
        <w:t>其他</w:t>
      </w:r>
    </w:p>
    <w:p w14:paraId="4BBC71B8" w14:textId="7C24C23C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操作类资料</w:t>
      </w:r>
    </w:p>
    <w:p w14:paraId="293C730E" w14:textId="3F18532E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（1）使用的基准地价。</w:t>
      </w:r>
    </w:p>
    <w:p w14:paraId="45D6CDB0" w14:textId="59173C39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（2）征地发生的征地区片综合地价、青苗补偿费、社会保障费、地上物补偿费、耕地开垦费或指标费、耕地占用税，及房地产转让发生的契税、增值税及其附加的有关文件。</w:t>
      </w:r>
    </w:p>
    <w:p w14:paraId="6B6E4D77" w14:textId="6F340B1F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（3）市场比较法及剩余法、收益法等用到市场比较法的案例截屏文本性资料。</w:t>
      </w:r>
    </w:p>
    <w:p w14:paraId="1807AC40" w14:textId="7967C839" w:rsidR="00DB70AC" w:rsidRPr="00FE1658" w:rsidRDefault="00FE1658" w:rsidP="00DB70AC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（4）</w:t>
      </w:r>
      <w:r w:rsidR="00DB70AC">
        <w:rPr>
          <w:rFonts w:ascii="宋体" w:eastAsia="宋体" w:hAnsi="宋体" w:hint="eastAsia"/>
          <w:sz w:val="28"/>
          <w:szCs w:val="28"/>
        </w:rPr>
        <w:t>截止价值时点的历次L</w:t>
      </w:r>
      <w:r w:rsidR="00DB70AC">
        <w:rPr>
          <w:rFonts w:ascii="宋体" w:eastAsia="宋体" w:hAnsi="宋体"/>
          <w:sz w:val="28"/>
          <w:szCs w:val="28"/>
        </w:rPr>
        <w:t>PR</w:t>
      </w:r>
      <w:r w:rsidR="00DB70AC">
        <w:rPr>
          <w:rFonts w:ascii="宋体" w:eastAsia="宋体" w:hAnsi="宋体" w:hint="eastAsia"/>
          <w:sz w:val="28"/>
          <w:szCs w:val="28"/>
        </w:rPr>
        <w:t>表。</w:t>
      </w:r>
    </w:p>
    <w:p w14:paraId="135F1BCF" w14:textId="6F431B79" w:rsidR="00FE1658" w:rsidRDefault="00FE1658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 w:rsidR="00DB70AC"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）</w:t>
      </w:r>
      <w:r w:rsidR="00DB70AC">
        <w:rPr>
          <w:rFonts w:ascii="宋体" w:eastAsia="宋体" w:hAnsi="宋体" w:hint="eastAsia"/>
          <w:sz w:val="28"/>
          <w:szCs w:val="28"/>
        </w:rPr>
        <w:t>建安成本确定的依据资料。</w:t>
      </w:r>
    </w:p>
    <w:p w14:paraId="7C81D0C9" w14:textId="13F2FB10" w:rsidR="00DB70AC" w:rsidRDefault="00DB70AC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（6）报告使用到的参数和指标的依据性资料。</w:t>
      </w:r>
    </w:p>
    <w:p w14:paraId="6B965805" w14:textId="6079336C" w:rsidR="00DB70AC" w:rsidRDefault="00DB70AC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（7）其他与报告有关的参数依据性资料。</w:t>
      </w:r>
    </w:p>
    <w:p w14:paraId="24B68D3A" w14:textId="331705B5" w:rsidR="00DB70AC" w:rsidRDefault="00DB70AC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归档资料要按照不同类别和先后顺序装订政策。</w:t>
      </w:r>
    </w:p>
    <w:p w14:paraId="5B75F8BD" w14:textId="0A0FCFEC" w:rsidR="00DB70AC" w:rsidRPr="00DB70AC" w:rsidRDefault="00DB70AC" w:rsidP="00DB70AC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DB70AC">
        <w:rPr>
          <w:rFonts w:ascii="黑体" w:eastAsia="黑体" w:hAnsi="黑体" w:hint="eastAsia"/>
          <w:sz w:val="28"/>
          <w:szCs w:val="28"/>
        </w:rPr>
        <w:t xml:space="preserve">第四章 </w:t>
      </w:r>
      <w:r w:rsidRPr="00DB70AC">
        <w:rPr>
          <w:rFonts w:ascii="黑体" w:eastAsia="黑体" w:hAnsi="黑体"/>
          <w:sz w:val="28"/>
          <w:szCs w:val="28"/>
        </w:rPr>
        <w:t xml:space="preserve"> </w:t>
      </w:r>
      <w:r w:rsidRPr="00DB70AC">
        <w:rPr>
          <w:rFonts w:ascii="黑体" w:eastAsia="黑体" w:hAnsi="黑体" w:hint="eastAsia"/>
          <w:sz w:val="28"/>
          <w:szCs w:val="28"/>
        </w:rPr>
        <w:t>归档资料</w:t>
      </w:r>
    </w:p>
    <w:p w14:paraId="33AFFFFE" w14:textId="4D8E2439" w:rsidR="001A7BCA" w:rsidRDefault="001A7BCA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DB70AC">
        <w:rPr>
          <w:rFonts w:ascii="宋体" w:eastAsia="宋体" w:hAnsi="宋体" w:hint="eastAsia"/>
          <w:sz w:val="28"/>
          <w:szCs w:val="28"/>
        </w:rPr>
        <w:t>十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DB70AC">
        <w:rPr>
          <w:rFonts w:ascii="宋体" w:eastAsia="宋体" w:hAnsi="宋体" w:hint="eastAsia"/>
          <w:sz w:val="28"/>
          <w:szCs w:val="28"/>
        </w:rPr>
        <w:t>审核要点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73E9243B" w14:textId="00433754" w:rsidR="00DB70AC" w:rsidRDefault="00DB70AC" w:rsidP="00DB70AC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项目立项审核。</w:t>
      </w:r>
    </w:p>
    <w:p w14:paraId="5DF3BA2A" w14:textId="2C3ECCCA" w:rsidR="00DB70AC" w:rsidRDefault="00DB70AC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①参与招投标的项目，由购买标书的责任人提交招标文件存档，并先</w:t>
      </w:r>
      <w:r>
        <w:rPr>
          <w:rFonts w:ascii="宋体" w:eastAsia="宋体" w:hAnsi="宋体" w:hint="eastAsia"/>
          <w:sz w:val="28"/>
          <w:szCs w:val="28"/>
        </w:rPr>
        <w:lastRenderedPageBreak/>
        <w:t>写立项申请书。</w:t>
      </w:r>
    </w:p>
    <w:p w14:paraId="2A4FADFA" w14:textId="1BA83AFF" w:rsidR="00DB70AC" w:rsidRDefault="00DB70AC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②参加投标人员，准备一份投标文件归档。</w:t>
      </w:r>
    </w:p>
    <w:p w14:paraId="1FEC0D33" w14:textId="35F3C3F6" w:rsidR="00DB70AC" w:rsidRDefault="00DB70AC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③收到未中标通知或中标通知书后，信息接收者通知项目结束或将中标通知书存档。</w:t>
      </w:r>
    </w:p>
    <w:p w14:paraId="3F3D3752" w14:textId="63A1B310" w:rsidR="00DB70AC" w:rsidRDefault="00DB70AC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现场勘查审核。</w:t>
      </w:r>
    </w:p>
    <w:p w14:paraId="4D5F5423" w14:textId="4FE61044" w:rsidR="00DB70AC" w:rsidRDefault="00EF0E83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</w:t>
      </w:r>
      <w:r w:rsidR="00DB70AC">
        <w:rPr>
          <w:rFonts w:ascii="宋体" w:eastAsia="宋体" w:hAnsi="宋体" w:hint="eastAsia"/>
          <w:sz w:val="28"/>
          <w:szCs w:val="28"/>
        </w:rPr>
        <w:t>现场勘查后提交归档资料时，核查项目是否办理立项手续。未办理立项手续的，扣减当月绩效1</w:t>
      </w:r>
      <w:r w:rsidR="00DB70AC">
        <w:rPr>
          <w:rFonts w:ascii="宋体" w:eastAsia="宋体" w:hAnsi="宋体"/>
          <w:sz w:val="28"/>
          <w:szCs w:val="28"/>
        </w:rPr>
        <w:t>0%</w:t>
      </w:r>
      <w:r w:rsidR="00DB70AC">
        <w:rPr>
          <w:rFonts w:ascii="宋体" w:eastAsia="宋体" w:hAnsi="宋体" w:hint="eastAsia"/>
          <w:sz w:val="28"/>
          <w:szCs w:val="28"/>
        </w:rPr>
        <w:t>。</w:t>
      </w:r>
    </w:p>
    <w:p w14:paraId="7965E31C" w14:textId="4E48BE74" w:rsidR="00DB70AC" w:rsidRDefault="00EF0E83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</w:t>
      </w:r>
      <w:r w:rsidR="00DB70AC">
        <w:rPr>
          <w:rFonts w:ascii="宋体" w:eastAsia="宋体" w:hAnsi="宋体" w:hint="eastAsia"/>
          <w:sz w:val="28"/>
          <w:szCs w:val="28"/>
        </w:rPr>
        <w:t>现场勘查后完成全部已收集资料归档。</w:t>
      </w:r>
    </w:p>
    <w:p w14:paraId="53F63FBB" w14:textId="798FF0D3" w:rsidR="00DB70AC" w:rsidRDefault="00DB70AC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项目成果审核。</w:t>
      </w:r>
    </w:p>
    <w:p w14:paraId="2216CDF5" w14:textId="4A9A4946" w:rsidR="00DB70AC" w:rsidRDefault="00EF0E83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</w:t>
      </w:r>
      <w:r w:rsidR="00DB70AC">
        <w:rPr>
          <w:rFonts w:ascii="宋体" w:eastAsia="宋体" w:hAnsi="宋体" w:hint="eastAsia"/>
          <w:sz w:val="28"/>
          <w:szCs w:val="28"/>
        </w:rPr>
        <w:t>项目完成初步成果送交审核时，核对现场勘查及补充资料是否按照规定已经完整归档。未办理归档的，扣减当月绩效的</w:t>
      </w:r>
      <w:r w:rsidR="00DB70AC">
        <w:rPr>
          <w:rFonts w:ascii="宋体" w:eastAsia="宋体" w:hAnsi="宋体"/>
          <w:sz w:val="28"/>
          <w:szCs w:val="28"/>
        </w:rPr>
        <w:t>10%</w:t>
      </w:r>
      <w:r w:rsidR="00DB70AC">
        <w:rPr>
          <w:rFonts w:ascii="宋体" w:eastAsia="宋体" w:hAnsi="宋体" w:hint="eastAsia"/>
          <w:sz w:val="28"/>
          <w:szCs w:val="28"/>
        </w:rPr>
        <w:t>。</w:t>
      </w:r>
    </w:p>
    <w:p w14:paraId="384C546C" w14:textId="7E92EA7E" w:rsidR="00DB70AC" w:rsidRDefault="00EF0E83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</w:t>
      </w:r>
      <w:r w:rsidR="00DB70AC">
        <w:rPr>
          <w:rFonts w:ascii="宋体" w:eastAsia="宋体" w:hAnsi="宋体" w:hint="eastAsia"/>
          <w:sz w:val="28"/>
          <w:szCs w:val="28"/>
        </w:rPr>
        <w:t>在送审的同时，提供完整的装订成册的归档资料，并核查报告中的依据是否完整提供。</w:t>
      </w:r>
    </w:p>
    <w:p w14:paraId="15936DFC" w14:textId="1D7A29DD" w:rsidR="00DB70AC" w:rsidRDefault="00EF0E83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①</w:t>
      </w:r>
      <w:r w:rsidR="00DB70AC">
        <w:rPr>
          <w:rFonts w:ascii="宋体" w:eastAsia="宋体" w:hAnsi="宋体" w:hint="eastAsia"/>
          <w:sz w:val="28"/>
          <w:szCs w:val="28"/>
        </w:rPr>
        <w:t>不能装订成册退回整理。</w:t>
      </w:r>
    </w:p>
    <w:p w14:paraId="69F254DC" w14:textId="079D68B5" w:rsidR="00DB70AC" w:rsidRDefault="00EF0E83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</w:t>
      </w:r>
      <w:r w:rsidR="00DB70AC">
        <w:rPr>
          <w:rFonts w:ascii="宋体" w:eastAsia="宋体" w:hAnsi="宋体" w:hint="eastAsia"/>
          <w:sz w:val="28"/>
          <w:szCs w:val="28"/>
        </w:rPr>
        <w:t>不能按照要求将依据完整提供的，退回整理重新提供。</w:t>
      </w:r>
    </w:p>
    <w:p w14:paraId="2D9FBDD3" w14:textId="1386CA43" w:rsidR="00DB70AC" w:rsidRPr="00DB70AC" w:rsidRDefault="00EF0E83" w:rsidP="001A7BCA">
      <w:pPr>
        <w:spacing w:line="52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③经档案</w:t>
      </w:r>
      <w:r w:rsidR="00DB70AC">
        <w:rPr>
          <w:rFonts w:ascii="宋体" w:eastAsia="宋体" w:hAnsi="宋体" w:hint="eastAsia"/>
          <w:sz w:val="28"/>
          <w:szCs w:val="28"/>
        </w:rPr>
        <w:t>审核人员核查</w:t>
      </w:r>
      <w:r>
        <w:rPr>
          <w:rFonts w:ascii="宋体" w:eastAsia="宋体" w:hAnsi="宋体" w:hint="eastAsia"/>
          <w:sz w:val="28"/>
          <w:szCs w:val="28"/>
        </w:rPr>
        <w:t>未能</w:t>
      </w:r>
      <w:r w:rsidR="00DB70AC">
        <w:rPr>
          <w:rFonts w:ascii="宋体" w:eastAsia="宋体" w:hAnsi="宋体" w:hint="eastAsia"/>
          <w:sz w:val="28"/>
          <w:szCs w:val="28"/>
        </w:rPr>
        <w:t>完整提供的，核查人员书面写明不符合的事由。估价人员认为已完整</w:t>
      </w:r>
      <w:r>
        <w:rPr>
          <w:rFonts w:ascii="宋体" w:eastAsia="宋体" w:hAnsi="宋体" w:hint="eastAsia"/>
          <w:sz w:val="28"/>
          <w:szCs w:val="28"/>
        </w:rPr>
        <w:t>提供的</w:t>
      </w:r>
      <w:r w:rsidR="00DB70AC">
        <w:rPr>
          <w:rFonts w:ascii="宋体" w:eastAsia="宋体" w:hAnsi="宋体" w:hint="eastAsia"/>
          <w:sz w:val="28"/>
          <w:szCs w:val="28"/>
        </w:rPr>
        <w:t>，由估价人员书面说明已经完整提供</w:t>
      </w:r>
      <w:r w:rsidR="00F81BE8">
        <w:rPr>
          <w:rFonts w:ascii="宋体" w:eastAsia="宋体" w:hAnsi="宋体" w:hint="eastAsia"/>
          <w:sz w:val="28"/>
          <w:szCs w:val="28"/>
        </w:rPr>
        <w:t>。</w:t>
      </w:r>
      <w:r>
        <w:rPr>
          <w:rFonts w:ascii="宋体" w:eastAsia="宋体" w:hAnsi="宋体" w:hint="eastAsia"/>
          <w:sz w:val="28"/>
          <w:szCs w:val="28"/>
        </w:rPr>
        <w:t>后经报告</w:t>
      </w:r>
      <w:r w:rsidR="00F81BE8">
        <w:rPr>
          <w:rFonts w:ascii="宋体" w:eastAsia="宋体" w:hAnsi="宋体" w:hint="eastAsia"/>
          <w:sz w:val="28"/>
          <w:szCs w:val="28"/>
        </w:rPr>
        <w:t>评审人员意见为不符合</w:t>
      </w:r>
      <w:r>
        <w:rPr>
          <w:rFonts w:ascii="宋体" w:eastAsia="宋体" w:hAnsi="宋体" w:hint="eastAsia"/>
          <w:sz w:val="28"/>
          <w:szCs w:val="28"/>
        </w:rPr>
        <w:t>规定</w:t>
      </w:r>
      <w:r w:rsidR="00F81BE8">
        <w:rPr>
          <w:rFonts w:ascii="宋体" w:eastAsia="宋体" w:hAnsi="宋体" w:hint="eastAsia"/>
          <w:sz w:val="28"/>
          <w:szCs w:val="28"/>
        </w:rPr>
        <w:t>的，扣减当事人当月</w:t>
      </w:r>
      <w:r>
        <w:rPr>
          <w:rFonts w:ascii="宋体" w:eastAsia="宋体" w:hAnsi="宋体"/>
          <w:sz w:val="28"/>
          <w:szCs w:val="28"/>
        </w:rPr>
        <w:t>10</w:t>
      </w:r>
      <w:r w:rsidR="00F81BE8">
        <w:rPr>
          <w:rFonts w:ascii="宋体" w:eastAsia="宋体" w:hAnsi="宋体"/>
          <w:sz w:val="28"/>
          <w:szCs w:val="28"/>
        </w:rPr>
        <w:t>%</w:t>
      </w:r>
      <w:r w:rsidR="00F81BE8">
        <w:rPr>
          <w:rFonts w:ascii="宋体" w:eastAsia="宋体" w:hAnsi="宋体" w:hint="eastAsia"/>
          <w:sz w:val="28"/>
          <w:szCs w:val="28"/>
        </w:rPr>
        <w:t>绩效。</w:t>
      </w:r>
    </w:p>
    <w:p w14:paraId="3B6CC09F" w14:textId="7E69CD8A" w:rsidR="002E2B26" w:rsidRPr="00713D37" w:rsidRDefault="002E2B26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713D37">
        <w:rPr>
          <w:rFonts w:ascii="黑体" w:eastAsia="黑体" w:hAnsi="黑体" w:hint="eastAsia"/>
          <w:sz w:val="28"/>
          <w:szCs w:val="28"/>
        </w:rPr>
        <w:t>第</w:t>
      </w:r>
      <w:r w:rsidR="00EF0E83">
        <w:rPr>
          <w:rFonts w:ascii="黑体" w:eastAsia="黑体" w:hAnsi="黑体" w:hint="eastAsia"/>
          <w:sz w:val="28"/>
          <w:szCs w:val="28"/>
        </w:rPr>
        <w:t>五</w:t>
      </w:r>
      <w:r w:rsidRPr="00713D37">
        <w:rPr>
          <w:rFonts w:ascii="黑体" w:eastAsia="黑体" w:hAnsi="黑体" w:hint="eastAsia"/>
          <w:sz w:val="28"/>
          <w:szCs w:val="28"/>
        </w:rPr>
        <w:t xml:space="preserve">章 </w:t>
      </w:r>
      <w:r w:rsidRPr="00713D37">
        <w:rPr>
          <w:rFonts w:ascii="黑体" w:eastAsia="黑体" w:hAnsi="黑体"/>
          <w:sz w:val="28"/>
          <w:szCs w:val="28"/>
        </w:rPr>
        <w:t xml:space="preserve"> </w:t>
      </w:r>
      <w:r w:rsidRPr="00713D37">
        <w:rPr>
          <w:rFonts w:ascii="黑体" w:eastAsia="黑体" w:hAnsi="黑体" w:hint="eastAsia"/>
          <w:sz w:val="28"/>
          <w:szCs w:val="28"/>
        </w:rPr>
        <w:t>附则</w:t>
      </w:r>
    </w:p>
    <w:p w14:paraId="2F1150DB" w14:textId="11D50827" w:rsidR="002E2B26" w:rsidRPr="00647B23" w:rsidRDefault="00713E1F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550DCC">
        <w:rPr>
          <w:rFonts w:ascii="宋体" w:eastAsia="宋体" w:hAnsi="宋体" w:hint="eastAsia"/>
          <w:sz w:val="28"/>
          <w:szCs w:val="28"/>
        </w:rPr>
        <w:t>十</w:t>
      </w:r>
      <w:r w:rsidR="00EF0E83">
        <w:rPr>
          <w:rFonts w:ascii="宋体" w:eastAsia="宋体" w:hAnsi="宋体" w:hint="eastAsia"/>
          <w:sz w:val="28"/>
          <w:szCs w:val="28"/>
        </w:rPr>
        <w:t>一</w:t>
      </w:r>
      <w:r>
        <w:rPr>
          <w:rFonts w:ascii="宋体" w:eastAsia="宋体" w:hAnsi="宋体" w:hint="eastAsia"/>
          <w:sz w:val="28"/>
          <w:szCs w:val="28"/>
        </w:rPr>
        <w:t>条</w:t>
      </w:r>
      <w:r w:rsidR="002E2B26">
        <w:rPr>
          <w:rFonts w:ascii="宋体" w:eastAsia="宋体" w:hAnsi="宋体" w:hint="eastAsia"/>
          <w:sz w:val="28"/>
          <w:szCs w:val="28"/>
        </w:rPr>
        <w:t xml:space="preserve"> </w:t>
      </w:r>
      <w:r w:rsidR="002E2B26">
        <w:rPr>
          <w:rFonts w:ascii="宋体" w:eastAsia="宋体" w:hAnsi="宋体"/>
          <w:sz w:val="28"/>
          <w:szCs w:val="28"/>
        </w:rPr>
        <w:t xml:space="preserve"> </w:t>
      </w:r>
      <w:r w:rsidR="002E2B26">
        <w:rPr>
          <w:rFonts w:ascii="宋体" w:eastAsia="宋体" w:hAnsi="宋体" w:hint="eastAsia"/>
          <w:sz w:val="28"/>
          <w:szCs w:val="28"/>
        </w:rPr>
        <w:t>本规则自下发之日起执行。</w:t>
      </w:r>
    </w:p>
    <w:sectPr w:rsidR="002E2B26" w:rsidRPr="00647B23" w:rsidSect="00647B23"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25CDE"/>
    <w:multiLevelType w:val="hybridMultilevel"/>
    <w:tmpl w:val="D39A42AC"/>
    <w:lvl w:ilvl="0" w:tplc="F2B24538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6045F"/>
    <w:rsid w:val="000C4D07"/>
    <w:rsid w:val="000D1E6C"/>
    <w:rsid w:val="000D503A"/>
    <w:rsid w:val="000F5CDE"/>
    <w:rsid w:val="00100A47"/>
    <w:rsid w:val="00101E4A"/>
    <w:rsid w:val="00115082"/>
    <w:rsid w:val="0013431F"/>
    <w:rsid w:val="00136145"/>
    <w:rsid w:val="00160010"/>
    <w:rsid w:val="00170AB3"/>
    <w:rsid w:val="001A7BCA"/>
    <w:rsid w:val="001F07C7"/>
    <w:rsid w:val="00212AC6"/>
    <w:rsid w:val="0021578D"/>
    <w:rsid w:val="00227AE1"/>
    <w:rsid w:val="00257E05"/>
    <w:rsid w:val="002A6567"/>
    <w:rsid w:val="002D1B45"/>
    <w:rsid w:val="002E2B26"/>
    <w:rsid w:val="00327AC4"/>
    <w:rsid w:val="00352C8D"/>
    <w:rsid w:val="003A3FF4"/>
    <w:rsid w:val="0040750D"/>
    <w:rsid w:val="00443BE0"/>
    <w:rsid w:val="004449AE"/>
    <w:rsid w:val="00494877"/>
    <w:rsid w:val="004A5DDF"/>
    <w:rsid w:val="004B1CC8"/>
    <w:rsid w:val="004F1C1A"/>
    <w:rsid w:val="004F5736"/>
    <w:rsid w:val="00550DCC"/>
    <w:rsid w:val="00552B8C"/>
    <w:rsid w:val="005C0BF4"/>
    <w:rsid w:val="005E1020"/>
    <w:rsid w:val="005E3DB2"/>
    <w:rsid w:val="006117D1"/>
    <w:rsid w:val="00623B79"/>
    <w:rsid w:val="00647B23"/>
    <w:rsid w:val="00674E06"/>
    <w:rsid w:val="0067670C"/>
    <w:rsid w:val="006B37EE"/>
    <w:rsid w:val="006D2B74"/>
    <w:rsid w:val="00713D37"/>
    <w:rsid w:val="00713E1F"/>
    <w:rsid w:val="0075345F"/>
    <w:rsid w:val="0075608A"/>
    <w:rsid w:val="007A23AF"/>
    <w:rsid w:val="007A5C84"/>
    <w:rsid w:val="007D0396"/>
    <w:rsid w:val="0085637C"/>
    <w:rsid w:val="008A3FC1"/>
    <w:rsid w:val="008E5B15"/>
    <w:rsid w:val="008F63AC"/>
    <w:rsid w:val="0091533F"/>
    <w:rsid w:val="00943155"/>
    <w:rsid w:val="00962FDE"/>
    <w:rsid w:val="009B482A"/>
    <w:rsid w:val="009F4793"/>
    <w:rsid w:val="00A84D9A"/>
    <w:rsid w:val="00AB6098"/>
    <w:rsid w:val="00AF5C8C"/>
    <w:rsid w:val="00AF7DFB"/>
    <w:rsid w:val="00B12EE1"/>
    <w:rsid w:val="00B43A16"/>
    <w:rsid w:val="00B704FB"/>
    <w:rsid w:val="00B75133"/>
    <w:rsid w:val="00B93D1B"/>
    <w:rsid w:val="00C06814"/>
    <w:rsid w:val="00C97AB9"/>
    <w:rsid w:val="00D10B63"/>
    <w:rsid w:val="00D4018B"/>
    <w:rsid w:val="00D42C85"/>
    <w:rsid w:val="00D42FE7"/>
    <w:rsid w:val="00D86D1E"/>
    <w:rsid w:val="00DB70AC"/>
    <w:rsid w:val="00E51EA9"/>
    <w:rsid w:val="00E576E1"/>
    <w:rsid w:val="00E71741"/>
    <w:rsid w:val="00E854DA"/>
    <w:rsid w:val="00E90575"/>
    <w:rsid w:val="00EE50EB"/>
    <w:rsid w:val="00EE7FCC"/>
    <w:rsid w:val="00EF0E83"/>
    <w:rsid w:val="00EF1289"/>
    <w:rsid w:val="00F3588C"/>
    <w:rsid w:val="00F81BE8"/>
    <w:rsid w:val="00FA1ADB"/>
    <w:rsid w:val="00FD55E2"/>
    <w:rsid w:val="00FE1658"/>
    <w:rsid w:val="00FF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623B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1"/>
    <w:uiPriority w:val="39"/>
    <w:rsid w:val="008F63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9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5</cp:revision>
  <dcterms:created xsi:type="dcterms:W3CDTF">2021-02-06T03:20:00Z</dcterms:created>
  <dcterms:modified xsi:type="dcterms:W3CDTF">2021-02-09T00:58:00Z</dcterms:modified>
</cp:coreProperties>
</file>