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8B228" w14:textId="3E96C3EC" w:rsidR="00647B23" w:rsidRPr="00EF3565" w:rsidRDefault="00647B23" w:rsidP="00647B23">
      <w:pPr>
        <w:spacing w:line="520" w:lineRule="exact"/>
        <w:jc w:val="center"/>
        <w:rPr>
          <w:rFonts w:ascii="黑体" w:eastAsia="黑体" w:hAnsi="黑体"/>
          <w:sz w:val="24"/>
        </w:rPr>
      </w:pPr>
      <w:r w:rsidRPr="00EF3565">
        <w:rPr>
          <w:rFonts w:ascii="黑体" w:eastAsia="黑体" w:hAnsi="黑体" w:hint="eastAsia"/>
          <w:sz w:val="24"/>
        </w:rPr>
        <w:t>宝业恒</w:t>
      </w:r>
      <w:r w:rsidR="00F3588C">
        <w:rPr>
          <w:rFonts w:ascii="黑体" w:eastAsia="黑体" w:hAnsi="黑体" w:hint="eastAsia"/>
          <w:sz w:val="24"/>
        </w:rPr>
        <w:t>估价工作</w:t>
      </w:r>
      <w:r w:rsidRPr="00EF3565">
        <w:rPr>
          <w:rFonts w:ascii="黑体" w:eastAsia="黑体" w:hAnsi="黑体" w:hint="eastAsia"/>
          <w:sz w:val="24"/>
        </w:rPr>
        <w:t>规则</w:t>
      </w:r>
      <w:r>
        <w:rPr>
          <w:rFonts w:ascii="黑体" w:eastAsia="黑体" w:hAnsi="黑体" w:hint="eastAsia"/>
          <w:sz w:val="24"/>
        </w:rPr>
        <w:t>——2</w:t>
      </w:r>
      <w:r>
        <w:rPr>
          <w:rFonts w:ascii="黑体" w:eastAsia="黑体" w:hAnsi="黑体"/>
          <w:sz w:val="24"/>
        </w:rPr>
        <w:t>021</w:t>
      </w:r>
      <w:r w:rsidR="004F1C1A">
        <w:rPr>
          <w:rFonts w:ascii="黑体" w:eastAsia="黑体" w:hAnsi="黑体"/>
          <w:sz w:val="24"/>
        </w:rPr>
        <w:t>15</w:t>
      </w:r>
      <w:r>
        <w:rPr>
          <w:rFonts w:ascii="黑体" w:eastAsia="黑体" w:hAnsi="黑体" w:hint="eastAsia"/>
          <w:sz w:val="24"/>
        </w:rPr>
        <w:t>号</w:t>
      </w:r>
    </w:p>
    <w:p w14:paraId="7A0758C8" w14:textId="5FFF64C1" w:rsidR="00647B23" w:rsidRPr="006E21EE" w:rsidRDefault="00647B23" w:rsidP="00647B23">
      <w:pPr>
        <w:spacing w:line="520" w:lineRule="exact"/>
        <w:jc w:val="center"/>
        <w:rPr>
          <w:rFonts w:ascii="黑体" w:eastAsia="黑体" w:hAnsi="黑体"/>
          <w:sz w:val="32"/>
          <w:szCs w:val="32"/>
        </w:rPr>
      </w:pPr>
      <w:r w:rsidRPr="006E21EE">
        <w:rPr>
          <w:rFonts w:ascii="黑体" w:eastAsia="黑体" w:hAnsi="黑体" w:hint="eastAsia"/>
          <w:sz w:val="32"/>
          <w:szCs w:val="32"/>
        </w:rPr>
        <w:t>宝业恒</w:t>
      </w:r>
      <w:r w:rsidR="00962FDE">
        <w:rPr>
          <w:rFonts w:ascii="黑体" w:eastAsia="黑体" w:hAnsi="黑体" w:hint="eastAsia"/>
          <w:sz w:val="32"/>
          <w:szCs w:val="32"/>
        </w:rPr>
        <w:t>估价</w:t>
      </w:r>
      <w:r w:rsidR="00F3588C">
        <w:rPr>
          <w:rFonts w:ascii="黑体" w:eastAsia="黑体" w:hAnsi="黑体" w:hint="eastAsia"/>
          <w:sz w:val="32"/>
          <w:szCs w:val="32"/>
        </w:rPr>
        <w:t>方法——</w:t>
      </w:r>
      <w:r w:rsidR="000F5CDE">
        <w:rPr>
          <w:rFonts w:ascii="黑体" w:eastAsia="黑体" w:hAnsi="黑体" w:hint="eastAsia"/>
          <w:sz w:val="32"/>
          <w:szCs w:val="32"/>
        </w:rPr>
        <w:t>假设开发法暨剩余法</w:t>
      </w:r>
      <w:r>
        <w:rPr>
          <w:rFonts w:ascii="黑体" w:eastAsia="黑体" w:hAnsi="黑体" w:hint="eastAsia"/>
          <w:sz w:val="32"/>
          <w:szCs w:val="32"/>
        </w:rPr>
        <w:t>工作</w:t>
      </w:r>
      <w:r w:rsidRPr="006E21EE">
        <w:rPr>
          <w:rFonts w:ascii="黑体" w:eastAsia="黑体" w:hAnsi="黑体" w:hint="eastAsia"/>
          <w:sz w:val="32"/>
          <w:szCs w:val="32"/>
        </w:rPr>
        <w:t>规则</w:t>
      </w:r>
    </w:p>
    <w:p w14:paraId="06E5EFF7" w14:textId="77777777" w:rsidR="00647B23" w:rsidRDefault="00647B23" w:rsidP="00647B23">
      <w:pPr>
        <w:spacing w:line="520" w:lineRule="exact"/>
        <w:ind w:firstLineChars="200" w:firstLine="560"/>
        <w:rPr>
          <w:rFonts w:ascii="宋体" w:eastAsia="宋体" w:hAnsi="宋体"/>
          <w:sz w:val="28"/>
          <w:szCs w:val="28"/>
        </w:rPr>
      </w:pPr>
    </w:p>
    <w:p w14:paraId="3E3386C3" w14:textId="77777777" w:rsidR="00647B23" w:rsidRPr="006E21EE" w:rsidRDefault="00647B23" w:rsidP="00647B23">
      <w:pPr>
        <w:spacing w:line="520" w:lineRule="exact"/>
        <w:ind w:firstLineChars="200" w:firstLine="560"/>
        <w:rPr>
          <w:rFonts w:ascii="黑体" w:eastAsia="黑体" w:hAnsi="黑体"/>
          <w:sz w:val="28"/>
          <w:szCs w:val="28"/>
        </w:rPr>
      </w:pPr>
      <w:r w:rsidRPr="006E21EE">
        <w:rPr>
          <w:rFonts w:ascii="黑体" w:eastAsia="黑体" w:hAnsi="黑体" w:hint="eastAsia"/>
          <w:sz w:val="28"/>
          <w:szCs w:val="28"/>
        </w:rPr>
        <w:t xml:space="preserve">第一章 </w:t>
      </w:r>
      <w:r w:rsidRPr="006E21EE">
        <w:rPr>
          <w:rFonts w:ascii="黑体" w:eastAsia="黑体" w:hAnsi="黑体"/>
          <w:sz w:val="28"/>
          <w:szCs w:val="28"/>
        </w:rPr>
        <w:t xml:space="preserve"> </w:t>
      </w:r>
      <w:r w:rsidRPr="006E21EE">
        <w:rPr>
          <w:rFonts w:ascii="黑体" w:eastAsia="黑体" w:hAnsi="黑体" w:hint="eastAsia"/>
          <w:sz w:val="28"/>
          <w:szCs w:val="28"/>
        </w:rPr>
        <w:t>总则</w:t>
      </w:r>
    </w:p>
    <w:p w14:paraId="4810EC9A" w14:textId="48F88C10" w:rsidR="006117D1"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为了规范</w:t>
      </w:r>
      <w:r w:rsidR="00F3588C">
        <w:rPr>
          <w:rFonts w:ascii="宋体" w:eastAsia="宋体" w:hAnsi="宋体" w:hint="eastAsia"/>
          <w:sz w:val="28"/>
          <w:szCs w:val="28"/>
        </w:rPr>
        <w:t>房地产估价方法操作</w:t>
      </w:r>
      <w:r>
        <w:rPr>
          <w:rFonts w:ascii="宋体" w:eastAsia="宋体" w:hAnsi="宋体" w:hint="eastAsia"/>
          <w:sz w:val="28"/>
          <w:szCs w:val="28"/>
        </w:rPr>
        <w:t>工作，提高</w:t>
      </w:r>
      <w:r w:rsidR="00713D37">
        <w:rPr>
          <w:rFonts w:ascii="宋体" w:eastAsia="宋体" w:hAnsi="宋体" w:hint="eastAsia"/>
          <w:sz w:val="28"/>
          <w:szCs w:val="28"/>
        </w:rPr>
        <w:t>房地产</w:t>
      </w:r>
      <w:r w:rsidR="00F3588C">
        <w:rPr>
          <w:rFonts w:ascii="宋体" w:eastAsia="宋体" w:hAnsi="宋体" w:hint="eastAsia"/>
          <w:sz w:val="28"/>
          <w:szCs w:val="28"/>
        </w:rPr>
        <w:t>方法工作</w:t>
      </w:r>
      <w:r>
        <w:rPr>
          <w:rFonts w:ascii="宋体" w:eastAsia="宋体" w:hAnsi="宋体" w:hint="eastAsia"/>
          <w:sz w:val="28"/>
          <w:szCs w:val="28"/>
        </w:rPr>
        <w:t>质量，</w:t>
      </w:r>
      <w:r w:rsidR="00713D37">
        <w:rPr>
          <w:rFonts w:ascii="宋体" w:eastAsia="宋体" w:hAnsi="宋体" w:hint="eastAsia"/>
          <w:sz w:val="28"/>
          <w:szCs w:val="28"/>
        </w:rPr>
        <w:t>整体提高房地产估价报告质量，</w:t>
      </w:r>
      <w:r>
        <w:rPr>
          <w:rFonts w:ascii="宋体" w:eastAsia="宋体" w:hAnsi="宋体" w:hint="eastAsia"/>
          <w:sz w:val="28"/>
          <w:szCs w:val="28"/>
        </w:rPr>
        <w:t>制定本规则。</w:t>
      </w:r>
    </w:p>
    <w:p w14:paraId="6878EAD0" w14:textId="0D81CF80" w:rsidR="00647B23"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Pr>
          <w:rFonts w:ascii="宋体" w:eastAsia="宋体" w:hAnsi="宋体"/>
          <w:sz w:val="28"/>
          <w:szCs w:val="28"/>
        </w:rPr>
        <w:t xml:space="preserve"> </w:t>
      </w:r>
      <w:r>
        <w:rPr>
          <w:rFonts w:ascii="宋体" w:eastAsia="宋体" w:hAnsi="宋体" w:hint="eastAsia"/>
          <w:sz w:val="28"/>
          <w:szCs w:val="28"/>
        </w:rPr>
        <w:t>本规则适用于</w:t>
      </w:r>
      <w:r w:rsidR="000F5CDE">
        <w:rPr>
          <w:rFonts w:ascii="宋体" w:eastAsia="宋体" w:hAnsi="宋体" w:hint="eastAsia"/>
          <w:sz w:val="28"/>
          <w:szCs w:val="28"/>
        </w:rPr>
        <w:t>房地产估价中的假设开发法和土地估价中的剩余法估价</w:t>
      </w:r>
      <w:r w:rsidR="00F3588C">
        <w:rPr>
          <w:rFonts w:ascii="宋体" w:eastAsia="宋体" w:hAnsi="宋体" w:hint="eastAsia"/>
          <w:sz w:val="28"/>
          <w:szCs w:val="28"/>
        </w:rPr>
        <w:t>工作</w:t>
      </w:r>
      <w:r>
        <w:rPr>
          <w:rFonts w:ascii="宋体" w:eastAsia="宋体" w:hAnsi="宋体" w:hint="eastAsia"/>
          <w:sz w:val="28"/>
          <w:szCs w:val="28"/>
        </w:rPr>
        <w:t>。</w:t>
      </w:r>
    </w:p>
    <w:p w14:paraId="19979382" w14:textId="7817619F" w:rsidR="00713D37" w:rsidRDefault="00713D3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Pr>
          <w:rFonts w:ascii="宋体" w:eastAsia="宋体" w:hAnsi="宋体" w:hint="eastAsia"/>
          <w:sz w:val="28"/>
          <w:szCs w:val="28"/>
        </w:rPr>
        <w:t>房地产估价</w:t>
      </w:r>
      <w:r w:rsidR="00F3588C">
        <w:rPr>
          <w:rFonts w:ascii="宋体" w:eastAsia="宋体" w:hAnsi="宋体" w:hint="eastAsia"/>
          <w:sz w:val="28"/>
          <w:szCs w:val="28"/>
        </w:rPr>
        <w:t>方法</w:t>
      </w:r>
      <w:r>
        <w:rPr>
          <w:rFonts w:ascii="宋体" w:eastAsia="宋体" w:hAnsi="宋体" w:hint="eastAsia"/>
          <w:sz w:val="28"/>
          <w:szCs w:val="28"/>
        </w:rPr>
        <w:t>内容</w:t>
      </w:r>
      <w:r w:rsidR="00F3588C">
        <w:rPr>
          <w:rFonts w:ascii="宋体" w:eastAsia="宋体" w:hAnsi="宋体" w:hint="eastAsia"/>
          <w:sz w:val="28"/>
          <w:szCs w:val="28"/>
        </w:rPr>
        <w:t>及其过程</w:t>
      </w:r>
      <w:r>
        <w:rPr>
          <w:rFonts w:ascii="宋体" w:eastAsia="宋体" w:hAnsi="宋体" w:hint="eastAsia"/>
          <w:sz w:val="28"/>
          <w:szCs w:val="28"/>
        </w:rPr>
        <w:t>，</w:t>
      </w:r>
      <w:r w:rsidR="00F3588C">
        <w:rPr>
          <w:rFonts w:ascii="宋体" w:eastAsia="宋体" w:hAnsi="宋体" w:hint="eastAsia"/>
          <w:sz w:val="28"/>
          <w:szCs w:val="28"/>
        </w:rPr>
        <w:t>均</w:t>
      </w:r>
      <w:r>
        <w:rPr>
          <w:rFonts w:ascii="宋体" w:eastAsia="宋体" w:hAnsi="宋体" w:hint="eastAsia"/>
          <w:sz w:val="28"/>
          <w:szCs w:val="28"/>
        </w:rPr>
        <w:t>为估价报告审核的重要内容。</w:t>
      </w:r>
    </w:p>
    <w:p w14:paraId="13B1E392" w14:textId="20ADCDE8" w:rsidR="000F5CDE" w:rsidRDefault="00F3588C" w:rsidP="00327AC4">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第四条 </w:t>
      </w:r>
      <w:r>
        <w:rPr>
          <w:rFonts w:ascii="宋体" w:eastAsia="宋体" w:hAnsi="宋体"/>
          <w:sz w:val="28"/>
          <w:szCs w:val="28"/>
        </w:rPr>
        <w:t xml:space="preserve"> </w:t>
      </w:r>
      <w:r w:rsidR="000F5CDE">
        <w:rPr>
          <w:rFonts w:ascii="宋体" w:eastAsia="宋体" w:hAnsi="宋体" w:hint="eastAsia"/>
          <w:sz w:val="28"/>
          <w:szCs w:val="28"/>
        </w:rPr>
        <w:t>剩余法用于土地估价报告中有开发价值或重新开发价值并能够预测未来开发价值的土地估价。</w:t>
      </w:r>
    </w:p>
    <w:p w14:paraId="429AA86E" w14:textId="1A2BF00B" w:rsidR="002D1B45" w:rsidRDefault="000F5CDE" w:rsidP="000F5CDE">
      <w:pPr>
        <w:spacing w:line="520" w:lineRule="exact"/>
        <w:ind w:firstLineChars="200" w:firstLine="560"/>
        <w:rPr>
          <w:rFonts w:ascii="宋体" w:eastAsia="宋体" w:hAnsi="宋体"/>
          <w:sz w:val="28"/>
          <w:szCs w:val="28"/>
        </w:rPr>
      </w:pPr>
      <w:r>
        <w:rPr>
          <w:rFonts w:ascii="宋体" w:eastAsia="宋体" w:hAnsi="宋体" w:hint="eastAsia"/>
          <w:sz w:val="28"/>
          <w:szCs w:val="28"/>
        </w:rPr>
        <w:t>假设开发法用于房地产估价报告中有开发价值或重新开发价值并能够预测未来开发价值的土地及在建工程估价。</w:t>
      </w:r>
    </w:p>
    <w:p w14:paraId="22A49204" w14:textId="2AE49D0F" w:rsidR="000F5CDE" w:rsidRPr="002D1B45" w:rsidRDefault="000F5CDE" w:rsidP="000F5CDE">
      <w:pPr>
        <w:spacing w:line="520" w:lineRule="exact"/>
        <w:ind w:firstLineChars="200" w:firstLine="560"/>
        <w:rPr>
          <w:rFonts w:ascii="宋体" w:eastAsia="宋体" w:hAnsi="宋体"/>
          <w:sz w:val="28"/>
          <w:szCs w:val="28"/>
        </w:rPr>
      </w:pPr>
      <w:r>
        <w:rPr>
          <w:rFonts w:ascii="宋体" w:eastAsia="宋体" w:hAnsi="宋体" w:hint="eastAsia"/>
          <w:sz w:val="28"/>
          <w:szCs w:val="28"/>
        </w:rPr>
        <w:t>二者从估价思想来看，属于一种用在不同场合的方法。</w:t>
      </w:r>
    </w:p>
    <w:p w14:paraId="22F57E67" w14:textId="2C4625FC" w:rsidR="00647B23" w:rsidRDefault="00647B23" w:rsidP="00647B23">
      <w:pPr>
        <w:spacing w:line="520" w:lineRule="exact"/>
        <w:ind w:firstLineChars="200" w:firstLine="560"/>
        <w:rPr>
          <w:rFonts w:ascii="黑体" w:eastAsia="黑体" w:hAnsi="黑体"/>
          <w:sz w:val="28"/>
          <w:szCs w:val="28"/>
        </w:rPr>
      </w:pPr>
      <w:r w:rsidRPr="00647B23">
        <w:rPr>
          <w:rFonts w:ascii="黑体" w:eastAsia="黑体" w:hAnsi="黑体" w:hint="eastAsia"/>
          <w:sz w:val="28"/>
          <w:szCs w:val="28"/>
        </w:rPr>
        <w:t xml:space="preserve">第二章 </w:t>
      </w:r>
      <w:r w:rsidRPr="00647B23">
        <w:rPr>
          <w:rFonts w:ascii="黑体" w:eastAsia="黑体" w:hAnsi="黑体"/>
          <w:sz w:val="28"/>
          <w:szCs w:val="28"/>
        </w:rPr>
        <w:t xml:space="preserve"> </w:t>
      </w:r>
      <w:r w:rsidR="000F5CDE">
        <w:rPr>
          <w:rFonts w:ascii="黑体" w:eastAsia="黑体" w:hAnsi="黑体" w:hint="eastAsia"/>
          <w:sz w:val="28"/>
          <w:szCs w:val="28"/>
        </w:rPr>
        <w:t>假设开发法（成本法）</w:t>
      </w:r>
      <w:r w:rsidR="002D1B45">
        <w:rPr>
          <w:rFonts w:ascii="黑体" w:eastAsia="黑体" w:hAnsi="黑体" w:hint="eastAsia"/>
          <w:sz w:val="28"/>
          <w:szCs w:val="28"/>
        </w:rPr>
        <w:t>测算过程</w:t>
      </w:r>
    </w:p>
    <w:p w14:paraId="407C7E90" w14:textId="19D84DF3" w:rsidR="000F5CDE" w:rsidRDefault="00E854DA"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85637C">
        <w:rPr>
          <w:rFonts w:ascii="宋体" w:eastAsia="宋体" w:hAnsi="宋体" w:hint="eastAsia"/>
          <w:sz w:val="28"/>
          <w:szCs w:val="28"/>
        </w:rPr>
        <w:t>五</w:t>
      </w:r>
      <w:r>
        <w:rPr>
          <w:rFonts w:ascii="宋体" w:eastAsia="宋体" w:hAnsi="宋体" w:hint="eastAsia"/>
          <w:sz w:val="28"/>
          <w:szCs w:val="28"/>
        </w:rPr>
        <w:t xml:space="preserve">条 </w:t>
      </w:r>
      <w:r>
        <w:rPr>
          <w:rFonts w:ascii="宋体" w:eastAsia="宋体" w:hAnsi="宋体"/>
          <w:sz w:val="28"/>
          <w:szCs w:val="28"/>
        </w:rPr>
        <w:t xml:space="preserve"> </w:t>
      </w:r>
      <w:r w:rsidR="000F5CDE">
        <w:rPr>
          <w:rFonts w:ascii="宋体" w:eastAsia="宋体" w:hAnsi="宋体" w:hint="eastAsia"/>
          <w:sz w:val="28"/>
          <w:szCs w:val="28"/>
        </w:rPr>
        <w:t>开发方案的确定。利用假设开发法或剩余法估价，需要设定开发方案，内容应包括：</w:t>
      </w:r>
    </w:p>
    <w:p w14:paraId="5D87FEF3" w14:textId="6896FC10" w:rsidR="00FD55E2" w:rsidRPr="00FD55E2" w:rsidRDefault="00FD55E2" w:rsidP="00FD55E2">
      <w:pPr>
        <w:spacing w:line="520" w:lineRule="exact"/>
        <w:ind w:firstLineChars="200" w:firstLine="560"/>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估价对象及项目现状情况</w:t>
      </w:r>
    </w:p>
    <w:p w14:paraId="1A3317A8" w14:textId="39B67D0B" w:rsidR="000F5CDE" w:rsidRDefault="00FD55E2" w:rsidP="00647B23">
      <w:pPr>
        <w:spacing w:line="520" w:lineRule="exact"/>
        <w:ind w:firstLineChars="200" w:firstLine="560"/>
        <w:rPr>
          <w:rFonts w:ascii="宋体" w:eastAsia="宋体" w:hAnsi="宋体"/>
          <w:sz w:val="28"/>
          <w:szCs w:val="28"/>
        </w:rPr>
      </w:pPr>
      <w:r>
        <w:rPr>
          <w:rFonts w:ascii="宋体" w:eastAsia="宋体" w:hAnsi="宋体"/>
          <w:sz w:val="28"/>
          <w:szCs w:val="28"/>
        </w:rPr>
        <w:t>2</w:t>
      </w:r>
      <w:r w:rsidR="000F5CDE">
        <w:rPr>
          <w:rFonts w:ascii="宋体" w:eastAsia="宋体" w:hAnsi="宋体"/>
          <w:sz w:val="28"/>
          <w:szCs w:val="28"/>
        </w:rPr>
        <w:t>.</w:t>
      </w:r>
      <w:r w:rsidR="000F5CDE">
        <w:rPr>
          <w:rFonts w:ascii="宋体" w:eastAsia="宋体" w:hAnsi="宋体" w:hint="eastAsia"/>
          <w:sz w:val="28"/>
          <w:szCs w:val="28"/>
        </w:rPr>
        <w:t>自行开发还是收购（转让后）后开发。</w:t>
      </w:r>
    </w:p>
    <w:p w14:paraId="036EEBDA" w14:textId="64E49F84" w:rsidR="000F5CDE" w:rsidRDefault="00FD55E2" w:rsidP="00647B23">
      <w:pPr>
        <w:spacing w:line="520" w:lineRule="exact"/>
        <w:ind w:firstLineChars="200" w:firstLine="560"/>
        <w:rPr>
          <w:rFonts w:ascii="宋体" w:eastAsia="宋体" w:hAnsi="宋体"/>
          <w:sz w:val="28"/>
          <w:szCs w:val="28"/>
        </w:rPr>
      </w:pPr>
      <w:r>
        <w:rPr>
          <w:rFonts w:ascii="宋体" w:eastAsia="宋体" w:hAnsi="宋体"/>
          <w:sz w:val="28"/>
          <w:szCs w:val="28"/>
        </w:rPr>
        <w:t>3</w:t>
      </w:r>
      <w:r w:rsidR="000F5CDE">
        <w:rPr>
          <w:rFonts w:ascii="宋体" w:eastAsia="宋体" w:hAnsi="宋体"/>
          <w:sz w:val="28"/>
          <w:szCs w:val="28"/>
        </w:rPr>
        <w:t>.</w:t>
      </w:r>
      <w:r w:rsidR="000F5CDE">
        <w:rPr>
          <w:rFonts w:ascii="宋体" w:eastAsia="宋体" w:hAnsi="宋体" w:hint="eastAsia"/>
          <w:sz w:val="28"/>
          <w:szCs w:val="28"/>
        </w:rPr>
        <w:t>项目开发周期、项目建设期、已完工情况、剩余建设期。</w:t>
      </w:r>
    </w:p>
    <w:p w14:paraId="21965AA2" w14:textId="50FB8553" w:rsidR="000F5CDE" w:rsidRDefault="00FD55E2" w:rsidP="00647B23">
      <w:pPr>
        <w:spacing w:line="520" w:lineRule="exact"/>
        <w:ind w:firstLineChars="200" w:firstLine="560"/>
        <w:rPr>
          <w:rFonts w:ascii="宋体" w:eastAsia="宋体" w:hAnsi="宋体"/>
          <w:sz w:val="28"/>
          <w:szCs w:val="28"/>
        </w:rPr>
      </w:pPr>
      <w:r>
        <w:rPr>
          <w:rFonts w:ascii="宋体" w:eastAsia="宋体" w:hAnsi="宋体"/>
          <w:sz w:val="28"/>
          <w:szCs w:val="28"/>
        </w:rPr>
        <w:t>4</w:t>
      </w:r>
      <w:r w:rsidR="000F5CDE">
        <w:rPr>
          <w:rFonts w:ascii="宋体" w:eastAsia="宋体" w:hAnsi="宋体"/>
          <w:sz w:val="28"/>
          <w:szCs w:val="28"/>
        </w:rPr>
        <w:t>.</w:t>
      </w:r>
      <w:r w:rsidR="000F5CDE">
        <w:rPr>
          <w:rFonts w:ascii="宋体" w:eastAsia="宋体" w:hAnsi="宋体" w:hint="eastAsia"/>
          <w:sz w:val="28"/>
          <w:szCs w:val="28"/>
        </w:rPr>
        <w:t>土地面积、规划建筑面积（总建筑面积，不同用途条件的建筑面积及可售建筑面积、配套不可售建筑面积）。</w:t>
      </w:r>
    </w:p>
    <w:p w14:paraId="5C3698AB" w14:textId="0C2C33FE" w:rsidR="00FD55E2" w:rsidRDefault="00FD55E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建设标准和交房条件。</w:t>
      </w:r>
    </w:p>
    <w:p w14:paraId="5050986E" w14:textId="7993E87E" w:rsidR="00FD55E2" w:rsidRDefault="00FD55E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第六条 </w:t>
      </w:r>
      <w:r>
        <w:rPr>
          <w:rFonts w:ascii="宋体" w:eastAsia="宋体" w:hAnsi="宋体"/>
          <w:sz w:val="28"/>
          <w:szCs w:val="28"/>
        </w:rPr>
        <w:t xml:space="preserve"> </w:t>
      </w:r>
      <w:r>
        <w:rPr>
          <w:rFonts w:ascii="宋体" w:eastAsia="宋体" w:hAnsi="宋体" w:hint="eastAsia"/>
          <w:sz w:val="28"/>
          <w:szCs w:val="28"/>
        </w:rPr>
        <w:t>未来开发价值的确定。根据估价对象市场活跃特点，采用成</w:t>
      </w:r>
      <w:r>
        <w:rPr>
          <w:rFonts w:ascii="宋体" w:eastAsia="宋体" w:hAnsi="宋体" w:hint="eastAsia"/>
          <w:sz w:val="28"/>
          <w:szCs w:val="28"/>
        </w:rPr>
        <w:lastRenderedPageBreak/>
        <w:t>本法以外的方法确定估价对象未来开发价值。可使用的方法有市场比较法、收益法。</w:t>
      </w:r>
    </w:p>
    <w:p w14:paraId="3A4B257B" w14:textId="0D9DA923" w:rsidR="00FD55E2" w:rsidRDefault="00FD55E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采用市场比较法或收益法测算未来开发价值的，应按照市场比较法、收益法的要求，完整描写测算过程。</w:t>
      </w:r>
    </w:p>
    <w:p w14:paraId="746E56E3" w14:textId="648669AC" w:rsidR="00FD55E2" w:rsidRDefault="00FD55E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第七条 </w:t>
      </w:r>
      <w:r>
        <w:rPr>
          <w:rFonts w:ascii="宋体" w:eastAsia="宋体" w:hAnsi="宋体"/>
          <w:sz w:val="28"/>
          <w:szCs w:val="28"/>
        </w:rPr>
        <w:t xml:space="preserve"> </w:t>
      </w:r>
      <w:r>
        <w:rPr>
          <w:rFonts w:ascii="宋体" w:eastAsia="宋体" w:hAnsi="宋体" w:hint="eastAsia"/>
          <w:sz w:val="28"/>
          <w:szCs w:val="28"/>
        </w:rPr>
        <w:t>建设成本（续建成本）的测算。建设成本（续建成本）包括建安费用、前期费用、管理费用、销售费用。</w:t>
      </w:r>
    </w:p>
    <w:p w14:paraId="1390DE81" w14:textId="424C98D0" w:rsidR="00FD55E2" w:rsidRDefault="00AF7DFB" w:rsidP="00647B23">
      <w:pPr>
        <w:spacing w:line="520" w:lineRule="exact"/>
        <w:ind w:firstLineChars="200" w:firstLine="560"/>
        <w:rPr>
          <w:rFonts w:ascii="宋体" w:eastAsia="宋体" w:hAnsi="宋体"/>
          <w:sz w:val="28"/>
          <w:szCs w:val="28"/>
        </w:rPr>
      </w:pPr>
      <w:r>
        <w:rPr>
          <w:rFonts w:ascii="宋体" w:eastAsia="宋体" w:hAnsi="宋体"/>
          <w:sz w:val="28"/>
          <w:szCs w:val="28"/>
        </w:rPr>
        <w:t>1.</w:t>
      </w:r>
      <w:r w:rsidR="00FD55E2">
        <w:rPr>
          <w:rFonts w:ascii="宋体" w:eastAsia="宋体" w:hAnsi="宋体" w:hint="eastAsia"/>
          <w:sz w:val="28"/>
          <w:szCs w:val="28"/>
        </w:rPr>
        <w:t>建安费用包括建筑工程费、安装工程费、装修费用、室外工程费。</w:t>
      </w:r>
    </w:p>
    <w:p w14:paraId="07D4CB06" w14:textId="77777777" w:rsidR="00AF7DFB" w:rsidRDefault="00AF7DFB"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（1）建筑工程费。</w:t>
      </w:r>
    </w:p>
    <w:p w14:paraId="38DAA48C" w14:textId="1C9984AE" w:rsidR="00FD55E2" w:rsidRDefault="00AF7DFB"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①通过收集项目的《施工许可证》，其中有建总造价和建筑面积，以其确定的单方造价确定建筑工程费。确定时应注意造价内涵。</w:t>
      </w:r>
    </w:p>
    <w:p w14:paraId="0D9AE5D6" w14:textId="1C95F6A2" w:rsidR="00AF7DFB" w:rsidRDefault="00AF7DFB"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②通过地方统计年鉴中的建筑工程造价信息确定。</w:t>
      </w:r>
    </w:p>
    <w:p w14:paraId="40236CC8" w14:textId="73960714" w:rsidR="00AF7DFB" w:rsidRDefault="00AF7DFB"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③通过地方住建部门工程造价信息分析确定。</w:t>
      </w:r>
    </w:p>
    <w:p w14:paraId="5D9A7C28" w14:textId="72BE3C5C" w:rsidR="00AF7DFB" w:rsidRDefault="00AF7DFB"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④通过市场调研确定。</w:t>
      </w:r>
    </w:p>
    <w:p w14:paraId="071E9507" w14:textId="7C7BFC71" w:rsidR="0013431F" w:rsidRPr="00AF7DFB" w:rsidRDefault="001343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停工需要恢复的在建工程增加恢复费用。</w:t>
      </w:r>
    </w:p>
    <w:p w14:paraId="2F0E4ACB" w14:textId="2F77CEC2" w:rsidR="00AF7DFB" w:rsidRDefault="00AF7DFB"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（2）安装工程费。</w:t>
      </w:r>
      <w:r w:rsidR="0021578D">
        <w:rPr>
          <w:rFonts w:ascii="宋体" w:eastAsia="宋体" w:hAnsi="宋体" w:hint="eastAsia"/>
          <w:sz w:val="28"/>
          <w:szCs w:val="28"/>
        </w:rPr>
        <w:t>安装工程费的确定路线与建筑工程费路线相同。报告中应描述安装工程的工程状况、工程类型、标准。</w:t>
      </w:r>
    </w:p>
    <w:p w14:paraId="21AAE162" w14:textId="1D9E4786" w:rsidR="0021578D" w:rsidRDefault="0021578D"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（3）装修工程费。装修工程费的确定路线与建筑工程费路线相同。报告中应描述装修工程的装修标准，包括外墙面、内部装修（楼地面、墙面、顶棚、门窗等）。</w:t>
      </w:r>
    </w:p>
    <w:p w14:paraId="5C2AA5F6" w14:textId="5AE04C1C" w:rsidR="0021578D" w:rsidRDefault="0021578D"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（4）室外工程费。室外工程费确定路线与建筑工程费路线相同。应说明道路、照明、</w:t>
      </w:r>
      <w:r w:rsidR="00B43A16">
        <w:rPr>
          <w:rFonts w:ascii="宋体" w:eastAsia="宋体" w:hAnsi="宋体" w:hint="eastAsia"/>
          <w:sz w:val="28"/>
          <w:szCs w:val="28"/>
        </w:rPr>
        <w:t>绿化、基础设施等的建设标准。</w:t>
      </w:r>
    </w:p>
    <w:p w14:paraId="49B3958F" w14:textId="0639403C" w:rsidR="00B43A16" w:rsidRDefault="00B43A16"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前期费用。应说明前期费用包括市场调研费、可行性研究费、勘查设计费、</w:t>
      </w:r>
      <w:r w:rsidR="0013431F">
        <w:rPr>
          <w:rFonts w:ascii="宋体" w:eastAsia="宋体" w:hAnsi="宋体" w:hint="eastAsia"/>
          <w:sz w:val="28"/>
          <w:szCs w:val="28"/>
        </w:rPr>
        <w:t>测绘费、临时设施费、预算费、安全生产费用等。一般根据建安工程费及土地费用的一定比例确定。</w:t>
      </w:r>
    </w:p>
    <w:p w14:paraId="5D61F1CC" w14:textId="7DADBC31" w:rsidR="0013431F" w:rsidRDefault="001343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管理费用。管理费用为开发单位为项目建设发生或分摊的办公费、</w:t>
      </w:r>
      <w:r>
        <w:rPr>
          <w:rFonts w:ascii="宋体" w:eastAsia="宋体" w:hAnsi="宋体" w:hint="eastAsia"/>
          <w:sz w:val="28"/>
          <w:szCs w:val="28"/>
        </w:rPr>
        <w:lastRenderedPageBreak/>
        <w:t>人员工资、社会保障费、工会经费、住房公积金、业务招待费、房产税、车船税、印花税、研究费用等费用。一般为土地成本和建安成本以及前期费用合计的3</w:t>
      </w:r>
      <w:r>
        <w:rPr>
          <w:rFonts w:ascii="宋体" w:eastAsia="宋体" w:hAnsi="宋体"/>
          <w:sz w:val="28"/>
          <w:szCs w:val="28"/>
        </w:rPr>
        <w:t>-5%</w:t>
      </w:r>
      <w:r>
        <w:rPr>
          <w:rFonts w:ascii="宋体" w:eastAsia="宋体" w:hAnsi="宋体" w:hint="eastAsia"/>
          <w:sz w:val="28"/>
          <w:szCs w:val="28"/>
        </w:rPr>
        <w:t>。</w:t>
      </w:r>
    </w:p>
    <w:p w14:paraId="38EA69C6" w14:textId="483FBC44" w:rsidR="0013431F" w:rsidRDefault="001343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销售费用。销售费用一般为未来开发价值的一定比例确定，比例一般为2</w:t>
      </w:r>
      <w:r>
        <w:rPr>
          <w:rFonts w:ascii="宋体" w:eastAsia="宋体" w:hAnsi="宋体"/>
          <w:sz w:val="28"/>
          <w:szCs w:val="28"/>
        </w:rPr>
        <w:t>-4%</w:t>
      </w:r>
      <w:r>
        <w:rPr>
          <w:rFonts w:ascii="宋体" w:eastAsia="宋体" w:hAnsi="宋体" w:hint="eastAsia"/>
          <w:sz w:val="28"/>
          <w:szCs w:val="28"/>
        </w:rPr>
        <w:t>。</w:t>
      </w:r>
    </w:p>
    <w:p w14:paraId="502650D9" w14:textId="33AC444E" w:rsidR="0013431F" w:rsidRDefault="001343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第八条 </w:t>
      </w:r>
      <w:r>
        <w:rPr>
          <w:rFonts w:ascii="宋体" w:eastAsia="宋体" w:hAnsi="宋体"/>
          <w:sz w:val="28"/>
          <w:szCs w:val="28"/>
        </w:rPr>
        <w:t xml:space="preserve"> </w:t>
      </w:r>
      <w:r>
        <w:rPr>
          <w:rFonts w:ascii="宋体" w:eastAsia="宋体" w:hAnsi="宋体" w:hint="eastAsia"/>
          <w:sz w:val="28"/>
          <w:szCs w:val="28"/>
        </w:rPr>
        <w:t>利息。指工程建设项目自价值时点（估价期日）之后剩余建设期发生的利息。</w:t>
      </w:r>
    </w:p>
    <w:p w14:paraId="72C520BA" w14:textId="392D94D0" w:rsidR="0013431F" w:rsidRDefault="001343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剩余建设期。纯土地估价，剩余建设期为整个项目建设期。</w:t>
      </w:r>
    </w:p>
    <w:p w14:paraId="24B2D0BF" w14:textId="16940C00" w:rsidR="0013431F" w:rsidRDefault="001343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正常建设的在建工程为工程的总建设期减去已建设工期。</w:t>
      </w:r>
    </w:p>
    <w:p w14:paraId="489D23C8" w14:textId="40E12F85" w:rsidR="0013431F" w:rsidRDefault="001343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停建的在建工程为工程的总建设期加工程恢复工期减已建设工期。</w:t>
      </w:r>
    </w:p>
    <w:p w14:paraId="19E8D457" w14:textId="1928BF15" w:rsidR="0013431F" w:rsidRDefault="001343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利息率。利息率采用L</w:t>
      </w:r>
      <w:r>
        <w:rPr>
          <w:rFonts w:ascii="宋体" w:eastAsia="宋体" w:hAnsi="宋体"/>
          <w:sz w:val="28"/>
          <w:szCs w:val="28"/>
        </w:rPr>
        <w:t>PR</w:t>
      </w:r>
      <w:r>
        <w:rPr>
          <w:rFonts w:ascii="宋体" w:eastAsia="宋体" w:hAnsi="宋体" w:hint="eastAsia"/>
          <w:sz w:val="28"/>
          <w:szCs w:val="28"/>
        </w:rPr>
        <w:t>加点方式确定。</w:t>
      </w:r>
    </w:p>
    <w:p w14:paraId="4B374B04" w14:textId="78230686" w:rsidR="0013431F" w:rsidRDefault="001343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支付方式。估价对象（土地或在建工程）价值按照期初一次性支付，恢复费用和建设成本为均匀支付。</w:t>
      </w:r>
    </w:p>
    <w:p w14:paraId="5F6C0E97" w14:textId="1517146D" w:rsidR="0013431F" w:rsidRDefault="001343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第九条 </w:t>
      </w:r>
      <w:r>
        <w:rPr>
          <w:rFonts w:ascii="宋体" w:eastAsia="宋体" w:hAnsi="宋体"/>
          <w:sz w:val="28"/>
          <w:szCs w:val="28"/>
        </w:rPr>
        <w:t xml:space="preserve"> </w:t>
      </w:r>
      <w:r>
        <w:rPr>
          <w:rFonts w:ascii="宋体" w:eastAsia="宋体" w:hAnsi="宋体" w:hint="eastAsia"/>
          <w:sz w:val="28"/>
          <w:szCs w:val="28"/>
        </w:rPr>
        <w:t>利润。可采用投资利润、开发利润、销售利润的方式确定投资利润率、开发利润率、销售利润率结合对应的计算基数计算。</w:t>
      </w:r>
    </w:p>
    <w:p w14:paraId="6F8AF878" w14:textId="77777777" w:rsidR="009A0570" w:rsidRDefault="001343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注意</w:t>
      </w:r>
      <w:r w:rsidR="009A0570">
        <w:rPr>
          <w:rFonts w:ascii="宋体" w:eastAsia="宋体" w:hAnsi="宋体" w:hint="eastAsia"/>
          <w:sz w:val="28"/>
          <w:szCs w:val="28"/>
        </w:rPr>
        <w:t>事项：</w:t>
      </w:r>
    </w:p>
    <w:p w14:paraId="31776547" w14:textId="5D643B80" w:rsidR="0013431F" w:rsidRDefault="009A0570" w:rsidP="00647B23">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成本利润率、</w:t>
      </w:r>
      <w:r w:rsidR="0013431F">
        <w:rPr>
          <w:rFonts w:ascii="宋体" w:eastAsia="宋体" w:hAnsi="宋体" w:hint="eastAsia"/>
          <w:sz w:val="28"/>
          <w:szCs w:val="28"/>
        </w:rPr>
        <w:t>投资利润率、开发利润率、销售利润率计算基数及其</w:t>
      </w:r>
      <w:r w:rsidR="00160010">
        <w:rPr>
          <w:rFonts w:ascii="宋体" w:eastAsia="宋体" w:hAnsi="宋体" w:hint="eastAsia"/>
          <w:sz w:val="28"/>
          <w:szCs w:val="28"/>
        </w:rPr>
        <w:t>之间的利润率差异。</w:t>
      </w:r>
      <w:r>
        <w:rPr>
          <w:rFonts w:ascii="宋体" w:eastAsia="宋体" w:hAnsi="宋体" w:hint="eastAsia"/>
          <w:sz w:val="28"/>
          <w:szCs w:val="28"/>
        </w:rPr>
        <w:t>一般来说，成本利润率最高，销售利润率最低。</w:t>
      </w:r>
    </w:p>
    <w:p w14:paraId="2EDF5B6D" w14:textId="671CCAF2" w:rsidR="009A0570" w:rsidRPr="009A0570" w:rsidRDefault="009A0570" w:rsidP="00647B23">
      <w:pPr>
        <w:spacing w:line="520" w:lineRule="exact"/>
        <w:ind w:firstLineChars="200" w:firstLine="560"/>
        <w:rPr>
          <w:rFonts w:ascii="宋体" w:eastAsia="宋体" w:hAnsi="宋体" w:hint="eastAsia"/>
          <w:sz w:val="28"/>
          <w:szCs w:val="28"/>
        </w:rPr>
      </w:pPr>
      <w:r>
        <w:rPr>
          <w:rFonts w:ascii="宋体" w:eastAsia="宋体" w:hAnsi="宋体"/>
          <w:sz w:val="28"/>
          <w:szCs w:val="28"/>
        </w:rPr>
        <w:t>2.</w:t>
      </w:r>
      <w:r>
        <w:rPr>
          <w:rFonts w:ascii="宋体" w:eastAsia="宋体" w:hAnsi="宋体" w:hint="eastAsia"/>
          <w:sz w:val="28"/>
          <w:szCs w:val="28"/>
        </w:rPr>
        <w:t>人口稀少（欠发达）地区、一般发达地区、发达地区利润率的差异，一般来说，逻辑关系为人口稀少（欠发达）地区最低，一般发达地区一般，发达地区最高。</w:t>
      </w:r>
    </w:p>
    <w:p w14:paraId="5182BEDA" w14:textId="0A602FBE" w:rsidR="00160010" w:rsidRDefault="00160010"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第十条 </w:t>
      </w:r>
      <w:r>
        <w:rPr>
          <w:rFonts w:ascii="宋体" w:eastAsia="宋体" w:hAnsi="宋体"/>
          <w:sz w:val="28"/>
          <w:szCs w:val="28"/>
        </w:rPr>
        <w:t xml:space="preserve"> </w:t>
      </w:r>
      <w:r>
        <w:rPr>
          <w:rFonts w:ascii="宋体" w:eastAsia="宋体" w:hAnsi="宋体" w:hint="eastAsia"/>
          <w:sz w:val="28"/>
          <w:szCs w:val="28"/>
        </w:rPr>
        <w:t>税金。一般只考虑增值税及其附加，按照未来开发价值乘以综合利润率确定。</w:t>
      </w:r>
    </w:p>
    <w:p w14:paraId="0D99E4F2" w14:textId="42880A8A" w:rsidR="0013431F" w:rsidRPr="00160010" w:rsidRDefault="00160010" w:rsidP="00647B23">
      <w:pPr>
        <w:spacing w:line="520" w:lineRule="exact"/>
        <w:ind w:firstLineChars="200" w:firstLine="560"/>
        <w:rPr>
          <w:rFonts w:ascii="黑体" w:eastAsia="黑体" w:hAnsi="黑体"/>
          <w:sz w:val="28"/>
          <w:szCs w:val="28"/>
        </w:rPr>
      </w:pPr>
      <w:r w:rsidRPr="00160010">
        <w:rPr>
          <w:rFonts w:ascii="黑体" w:eastAsia="黑体" w:hAnsi="黑体" w:hint="eastAsia"/>
          <w:sz w:val="28"/>
          <w:szCs w:val="28"/>
        </w:rPr>
        <w:t xml:space="preserve">第三章 </w:t>
      </w:r>
      <w:r w:rsidRPr="00160010">
        <w:rPr>
          <w:rFonts w:ascii="黑体" w:eastAsia="黑体" w:hAnsi="黑体"/>
          <w:sz w:val="28"/>
          <w:szCs w:val="28"/>
        </w:rPr>
        <w:t xml:space="preserve"> </w:t>
      </w:r>
      <w:r w:rsidRPr="00160010">
        <w:rPr>
          <w:rFonts w:ascii="黑体" w:eastAsia="黑体" w:hAnsi="黑体" w:hint="eastAsia"/>
          <w:sz w:val="28"/>
          <w:szCs w:val="28"/>
        </w:rPr>
        <w:t>假设开发法（剩余法）注意事项</w:t>
      </w:r>
    </w:p>
    <w:p w14:paraId="72E737E3" w14:textId="56224B41" w:rsidR="0021578D" w:rsidRDefault="00160010"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第十一条 </w:t>
      </w:r>
      <w:r>
        <w:rPr>
          <w:rFonts w:ascii="宋体" w:eastAsia="宋体" w:hAnsi="宋体"/>
          <w:sz w:val="28"/>
          <w:szCs w:val="28"/>
        </w:rPr>
        <w:t xml:space="preserve"> </w:t>
      </w:r>
      <w:r>
        <w:rPr>
          <w:rFonts w:ascii="宋体" w:eastAsia="宋体" w:hAnsi="宋体" w:hint="eastAsia"/>
          <w:sz w:val="28"/>
          <w:szCs w:val="28"/>
        </w:rPr>
        <w:t>前期费用。在建工程确定前期费用时应考虑前期已发生的</w:t>
      </w:r>
      <w:r>
        <w:rPr>
          <w:rFonts w:ascii="宋体" w:eastAsia="宋体" w:hAnsi="宋体" w:hint="eastAsia"/>
          <w:sz w:val="28"/>
          <w:szCs w:val="28"/>
        </w:rPr>
        <w:lastRenderedPageBreak/>
        <w:t>前期费用和未发生的费用之间的差别，按照在建工程价值和建安成本合计计算前期费用时，应调低前期费用率。</w:t>
      </w:r>
    </w:p>
    <w:p w14:paraId="69571C1C" w14:textId="55B384CE" w:rsidR="0021578D" w:rsidRDefault="00160010"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第十二条 </w:t>
      </w:r>
      <w:r>
        <w:rPr>
          <w:rFonts w:ascii="宋体" w:eastAsia="宋体" w:hAnsi="宋体"/>
          <w:sz w:val="28"/>
          <w:szCs w:val="28"/>
        </w:rPr>
        <w:t xml:space="preserve"> </w:t>
      </w:r>
      <w:r>
        <w:rPr>
          <w:rFonts w:ascii="宋体" w:eastAsia="宋体" w:hAnsi="宋体" w:hint="eastAsia"/>
          <w:sz w:val="28"/>
          <w:szCs w:val="28"/>
        </w:rPr>
        <w:t>管理费用。在建工程确定管理费用时应考虑前期已发生的管理费用和未发生的管理费用之间的差别，按照在建工程价值和建安成本、前期费用合计计算管理费用时，应调低管理费用率。</w:t>
      </w:r>
    </w:p>
    <w:p w14:paraId="62FAB571" w14:textId="2F90C3FD" w:rsidR="00160010" w:rsidRDefault="00160010"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第十三条 </w:t>
      </w:r>
      <w:r>
        <w:rPr>
          <w:rFonts w:ascii="宋体" w:eastAsia="宋体" w:hAnsi="宋体"/>
          <w:sz w:val="28"/>
          <w:szCs w:val="28"/>
        </w:rPr>
        <w:t xml:space="preserve"> </w:t>
      </w:r>
      <w:r>
        <w:rPr>
          <w:rFonts w:ascii="宋体" w:eastAsia="宋体" w:hAnsi="宋体" w:hint="eastAsia"/>
          <w:sz w:val="28"/>
          <w:szCs w:val="28"/>
        </w:rPr>
        <w:t>利润。在建工程确定利润时应考虑前期已发生的投资应取得的利润部分，以总额计算利润率时，应调低利润率用率。</w:t>
      </w:r>
    </w:p>
    <w:p w14:paraId="3B6CC09F" w14:textId="007C0FE8" w:rsidR="002E2B26" w:rsidRPr="00713D37" w:rsidRDefault="002E2B26" w:rsidP="00647B23">
      <w:pPr>
        <w:spacing w:line="520" w:lineRule="exact"/>
        <w:ind w:firstLineChars="200" w:firstLine="560"/>
        <w:rPr>
          <w:rFonts w:ascii="黑体" w:eastAsia="黑体" w:hAnsi="黑体"/>
          <w:sz w:val="28"/>
          <w:szCs w:val="28"/>
        </w:rPr>
      </w:pPr>
      <w:r w:rsidRPr="00713D37">
        <w:rPr>
          <w:rFonts w:ascii="黑体" w:eastAsia="黑体" w:hAnsi="黑体" w:hint="eastAsia"/>
          <w:sz w:val="28"/>
          <w:szCs w:val="28"/>
        </w:rPr>
        <w:t>第</w:t>
      </w:r>
      <w:r w:rsidR="00160010">
        <w:rPr>
          <w:rFonts w:ascii="黑体" w:eastAsia="黑体" w:hAnsi="黑体" w:hint="eastAsia"/>
          <w:sz w:val="28"/>
          <w:szCs w:val="28"/>
        </w:rPr>
        <w:t>四</w:t>
      </w:r>
      <w:r w:rsidRPr="00713D37">
        <w:rPr>
          <w:rFonts w:ascii="黑体" w:eastAsia="黑体" w:hAnsi="黑体" w:hint="eastAsia"/>
          <w:sz w:val="28"/>
          <w:szCs w:val="28"/>
        </w:rPr>
        <w:t xml:space="preserve">章 </w:t>
      </w:r>
      <w:r w:rsidRPr="00713D37">
        <w:rPr>
          <w:rFonts w:ascii="黑体" w:eastAsia="黑体" w:hAnsi="黑体"/>
          <w:sz w:val="28"/>
          <w:szCs w:val="28"/>
        </w:rPr>
        <w:t xml:space="preserve"> </w:t>
      </w:r>
      <w:r w:rsidRPr="00713D37">
        <w:rPr>
          <w:rFonts w:ascii="黑体" w:eastAsia="黑体" w:hAnsi="黑体" w:hint="eastAsia"/>
          <w:sz w:val="28"/>
          <w:szCs w:val="28"/>
        </w:rPr>
        <w:t>附则</w:t>
      </w:r>
    </w:p>
    <w:p w14:paraId="2F1150DB" w14:textId="1CD574A9" w:rsidR="002E2B26" w:rsidRPr="00647B23"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674E06">
        <w:rPr>
          <w:rFonts w:ascii="宋体" w:eastAsia="宋体" w:hAnsi="宋体" w:hint="eastAsia"/>
          <w:sz w:val="28"/>
          <w:szCs w:val="28"/>
        </w:rPr>
        <w:t>四</w:t>
      </w:r>
      <w:r>
        <w:rPr>
          <w:rFonts w:ascii="宋体" w:eastAsia="宋体" w:hAnsi="宋体" w:hint="eastAsia"/>
          <w:sz w:val="28"/>
          <w:szCs w:val="28"/>
        </w:rPr>
        <w:t>条</w:t>
      </w:r>
      <w:r w:rsidR="002E2B26">
        <w:rPr>
          <w:rFonts w:ascii="宋体" w:eastAsia="宋体" w:hAnsi="宋体" w:hint="eastAsia"/>
          <w:sz w:val="28"/>
          <w:szCs w:val="28"/>
        </w:rPr>
        <w:t xml:space="preserve"> </w:t>
      </w:r>
      <w:r w:rsidR="002E2B26">
        <w:rPr>
          <w:rFonts w:ascii="宋体" w:eastAsia="宋体" w:hAnsi="宋体"/>
          <w:sz w:val="28"/>
          <w:szCs w:val="28"/>
        </w:rPr>
        <w:t xml:space="preserve"> </w:t>
      </w:r>
      <w:r w:rsidR="002E2B26">
        <w:rPr>
          <w:rFonts w:ascii="宋体" w:eastAsia="宋体" w:hAnsi="宋体" w:hint="eastAsia"/>
          <w:sz w:val="28"/>
          <w:szCs w:val="28"/>
        </w:rPr>
        <w:t>本规则自下发之日起执行。</w:t>
      </w:r>
    </w:p>
    <w:sectPr w:rsidR="002E2B26" w:rsidRPr="00647B23" w:rsidSect="00647B23">
      <w:pgSz w:w="11907" w:h="16840"/>
      <w:pgMar w:top="1800" w:right="1440" w:bottom="1800" w:left="1440" w:header="851" w:footer="992"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mirrorMargins/>
  <w:bordersDoNotSurroundHeader/>
  <w:bordersDoNotSurroundFooter/>
  <w:proofState w:spelling="clean"/>
  <w:defaultTabStop w:val="420"/>
  <w:evenAndOddHeaders/>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B23"/>
    <w:rsid w:val="0006045F"/>
    <w:rsid w:val="000C4D07"/>
    <w:rsid w:val="000D1E6C"/>
    <w:rsid w:val="000D503A"/>
    <w:rsid w:val="000F5CDE"/>
    <w:rsid w:val="00101E4A"/>
    <w:rsid w:val="0013431F"/>
    <w:rsid w:val="00160010"/>
    <w:rsid w:val="00170AB3"/>
    <w:rsid w:val="0021578D"/>
    <w:rsid w:val="00227AE1"/>
    <w:rsid w:val="002A6567"/>
    <w:rsid w:val="002D1B45"/>
    <w:rsid w:val="002E2B26"/>
    <w:rsid w:val="00327AC4"/>
    <w:rsid w:val="00352C8D"/>
    <w:rsid w:val="003A3FF4"/>
    <w:rsid w:val="00443BE0"/>
    <w:rsid w:val="004A5DDF"/>
    <w:rsid w:val="004B1CC8"/>
    <w:rsid w:val="004F1C1A"/>
    <w:rsid w:val="004F5736"/>
    <w:rsid w:val="005C0BF4"/>
    <w:rsid w:val="006117D1"/>
    <w:rsid w:val="00647B23"/>
    <w:rsid w:val="00674E06"/>
    <w:rsid w:val="0067670C"/>
    <w:rsid w:val="00713D37"/>
    <w:rsid w:val="00713E1F"/>
    <w:rsid w:val="0075345F"/>
    <w:rsid w:val="007A23AF"/>
    <w:rsid w:val="007D0396"/>
    <w:rsid w:val="0085637C"/>
    <w:rsid w:val="008A3FC1"/>
    <w:rsid w:val="00962FDE"/>
    <w:rsid w:val="009A0570"/>
    <w:rsid w:val="00AB6098"/>
    <w:rsid w:val="00AF5C8C"/>
    <w:rsid w:val="00AF7DFB"/>
    <w:rsid w:val="00B12EE1"/>
    <w:rsid w:val="00B43A16"/>
    <w:rsid w:val="00B704FB"/>
    <w:rsid w:val="00B93D1B"/>
    <w:rsid w:val="00C97AB9"/>
    <w:rsid w:val="00D10B63"/>
    <w:rsid w:val="00D42C85"/>
    <w:rsid w:val="00D42FE7"/>
    <w:rsid w:val="00D86D1E"/>
    <w:rsid w:val="00E51EA9"/>
    <w:rsid w:val="00E576E1"/>
    <w:rsid w:val="00E71741"/>
    <w:rsid w:val="00E854DA"/>
    <w:rsid w:val="00E90575"/>
    <w:rsid w:val="00EE50EB"/>
    <w:rsid w:val="00EE7FCC"/>
    <w:rsid w:val="00F3588C"/>
    <w:rsid w:val="00FA1ADB"/>
    <w:rsid w:val="00FD55E2"/>
    <w:rsid w:val="00FF65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13EAE6"/>
  <w15:chartTrackingRefBased/>
  <w15:docId w15:val="{456808B6-B3F0-BF46-B3EB-7A4947DBD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7B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7B2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149</TotalTime>
  <Pages>4</Pages>
  <Words>290</Words>
  <Characters>1657</Characters>
  <Application>Microsoft Office Word</Application>
  <DocSecurity>0</DocSecurity>
  <Lines>13</Lines>
  <Paragraphs>3</Paragraphs>
  <ScaleCrop>false</ScaleCrop>
  <Company/>
  <LinksUpToDate>false</LinksUpToDate>
  <CharactersWithSpaces>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10</cp:revision>
  <dcterms:created xsi:type="dcterms:W3CDTF">2021-02-03T06:32:00Z</dcterms:created>
  <dcterms:modified xsi:type="dcterms:W3CDTF">2021-05-16T02:02:00Z</dcterms:modified>
</cp:coreProperties>
</file>