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53110757"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宝业恒工作规则</w:t>
      </w:r>
      <w:r>
        <w:rPr>
          <w:rFonts w:ascii="黑体" w:eastAsia="黑体" w:hAnsi="黑体" w:hint="eastAsia"/>
          <w:sz w:val="24"/>
        </w:rPr>
        <w:t>——2</w:t>
      </w:r>
      <w:r>
        <w:rPr>
          <w:rFonts w:ascii="黑体" w:eastAsia="黑体" w:hAnsi="黑体"/>
          <w:sz w:val="24"/>
        </w:rPr>
        <w:t>021</w:t>
      </w:r>
      <w:r w:rsidR="00F9236D">
        <w:rPr>
          <w:rFonts w:ascii="黑体" w:eastAsia="黑体" w:hAnsi="黑体"/>
          <w:sz w:val="24"/>
        </w:rPr>
        <w:t>3</w:t>
      </w:r>
      <w:r w:rsidR="00917FBC">
        <w:rPr>
          <w:rFonts w:ascii="黑体" w:eastAsia="黑体" w:hAnsi="黑体"/>
          <w:sz w:val="24"/>
        </w:rPr>
        <w:t>8</w:t>
      </w:r>
      <w:r>
        <w:rPr>
          <w:rFonts w:ascii="黑体" w:eastAsia="黑体" w:hAnsi="黑体" w:hint="eastAsia"/>
          <w:sz w:val="24"/>
        </w:rPr>
        <w:t>号</w:t>
      </w:r>
    </w:p>
    <w:p w14:paraId="7A0758C8" w14:textId="18AD077B"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917FBC">
        <w:rPr>
          <w:rFonts w:ascii="黑体" w:eastAsia="黑体" w:hAnsi="黑体" w:hint="eastAsia"/>
          <w:sz w:val="32"/>
          <w:szCs w:val="32"/>
        </w:rPr>
        <w:t>市场比较法因素比较</w:t>
      </w:r>
      <w:r w:rsidR="0094220C">
        <w:rPr>
          <w:rFonts w:ascii="黑体" w:eastAsia="黑体" w:hAnsi="黑体" w:hint="eastAsia"/>
          <w:sz w:val="32"/>
          <w:szCs w:val="32"/>
        </w:rPr>
        <w:t>工作</w:t>
      </w:r>
      <w:r w:rsidR="00490103">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31C1F79B"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0D6167F2" w:rsidR="00DE27F2"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w:t>
      </w:r>
      <w:r w:rsidR="00655445">
        <w:rPr>
          <w:rFonts w:ascii="宋体" w:eastAsia="宋体" w:hAnsi="宋体" w:hint="eastAsia"/>
          <w:sz w:val="28"/>
          <w:szCs w:val="28"/>
        </w:rPr>
        <w:t>规范</w:t>
      </w:r>
      <w:r w:rsidR="00666648">
        <w:rPr>
          <w:rFonts w:ascii="宋体" w:eastAsia="宋体" w:hAnsi="宋体" w:hint="eastAsia"/>
          <w:sz w:val="28"/>
          <w:szCs w:val="28"/>
        </w:rPr>
        <w:t>公司</w:t>
      </w:r>
      <w:r w:rsidR="00917FBC">
        <w:rPr>
          <w:rFonts w:ascii="宋体" w:eastAsia="宋体" w:hAnsi="宋体" w:hint="eastAsia"/>
          <w:sz w:val="28"/>
          <w:szCs w:val="28"/>
        </w:rPr>
        <w:t>市场比较法因素修正，统一标准</w:t>
      </w:r>
      <w:r w:rsidR="00666648">
        <w:rPr>
          <w:rFonts w:ascii="宋体" w:eastAsia="宋体" w:hAnsi="宋体" w:hint="eastAsia"/>
          <w:sz w:val="28"/>
          <w:szCs w:val="28"/>
        </w:rPr>
        <w:t>，</w:t>
      </w:r>
      <w:r>
        <w:rPr>
          <w:rFonts w:ascii="宋体" w:eastAsia="宋体" w:hAnsi="宋体" w:hint="eastAsia"/>
          <w:sz w:val="28"/>
          <w:szCs w:val="28"/>
        </w:rPr>
        <w:t>制定本规则。</w:t>
      </w:r>
    </w:p>
    <w:p w14:paraId="776C1782" w14:textId="16F2E70F" w:rsid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sidR="00E41ECE">
        <w:rPr>
          <w:rFonts w:ascii="宋体" w:eastAsia="宋体" w:hAnsi="宋体"/>
          <w:sz w:val="28"/>
          <w:szCs w:val="28"/>
        </w:rPr>
        <w:t xml:space="preserve"> </w:t>
      </w:r>
      <w:r w:rsidR="00917FBC">
        <w:rPr>
          <w:rFonts w:ascii="宋体" w:eastAsia="宋体" w:hAnsi="宋体" w:hint="eastAsia"/>
          <w:sz w:val="28"/>
          <w:szCs w:val="28"/>
        </w:rPr>
        <w:t>本规则适用于所有房地产、土地估价中的市场比较法因素修正工作</w:t>
      </w:r>
      <w:r>
        <w:rPr>
          <w:rFonts w:ascii="宋体" w:eastAsia="宋体" w:hAnsi="宋体" w:hint="eastAsia"/>
          <w:sz w:val="28"/>
          <w:szCs w:val="28"/>
        </w:rPr>
        <w:t>。</w:t>
      </w:r>
    </w:p>
    <w:p w14:paraId="5CF2CE02" w14:textId="32358FCC" w:rsidR="00490103" w:rsidRDefault="00490103"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sidR="00917FBC">
        <w:rPr>
          <w:rFonts w:ascii="宋体" w:eastAsia="宋体" w:hAnsi="宋体" w:hint="eastAsia"/>
          <w:sz w:val="28"/>
          <w:szCs w:val="28"/>
        </w:rPr>
        <w:t>市场比较法因素修正审核属于技术评审事项</w:t>
      </w:r>
      <w:r>
        <w:rPr>
          <w:rFonts w:ascii="宋体" w:eastAsia="宋体" w:hAnsi="宋体" w:hint="eastAsia"/>
          <w:sz w:val="28"/>
          <w:szCs w:val="28"/>
        </w:rPr>
        <w:t>。</w:t>
      </w:r>
    </w:p>
    <w:p w14:paraId="79A72C67" w14:textId="3870E205" w:rsidR="009F673D" w:rsidRPr="00490103" w:rsidRDefault="009F673D" w:rsidP="0049010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sidR="00917FBC">
        <w:rPr>
          <w:rFonts w:ascii="宋体" w:eastAsia="宋体" w:hAnsi="宋体" w:hint="eastAsia"/>
          <w:sz w:val="28"/>
          <w:szCs w:val="28"/>
        </w:rPr>
        <w:t>运用市场比较法评估，根据本规则中的比较因素要求收集相关案例和估价对象因素信息</w:t>
      </w:r>
      <w:r w:rsidR="00170A55">
        <w:rPr>
          <w:rFonts w:ascii="宋体" w:eastAsia="宋体" w:hAnsi="宋体" w:hint="eastAsia"/>
          <w:sz w:val="28"/>
          <w:szCs w:val="28"/>
        </w:rPr>
        <w:t>，并在估价对象和比较案例比较因素条件说明表中按照因素条件要求进行客观描述</w:t>
      </w:r>
      <w:r>
        <w:rPr>
          <w:rFonts w:ascii="宋体" w:eastAsia="宋体" w:hAnsi="宋体" w:hint="eastAsia"/>
          <w:sz w:val="28"/>
          <w:szCs w:val="28"/>
        </w:rPr>
        <w:t>。</w:t>
      </w:r>
    </w:p>
    <w:p w14:paraId="22F57E67" w14:textId="266C798F" w:rsidR="00647B23" w:rsidRP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DC7683">
        <w:rPr>
          <w:rFonts w:ascii="黑体" w:eastAsia="黑体" w:hAnsi="黑体" w:hint="eastAsia"/>
          <w:sz w:val="28"/>
          <w:szCs w:val="28"/>
        </w:rPr>
        <w:t>土地</w:t>
      </w:r>
      <w:r w:rsidR="00917FBC">
        <w:rPr>
          <w:rFonts w:ascii="黑体" w:eastAsia="黑体" w:hAnsi="黑体" w:hint="eastAsia"/>
          <w:sz w:val="28"/>
          <w:szCs w:val="28"/>
        </w:rPr>
        <w:t>比较因素</w:t>
      </w:r>
      <w:r w:rsidR="00170A55">
        <w:rPr>
          <w:rFonts w:ascii="黑体" w:eastAsia="黑体" w:hAnsi="黑体" w:hint="eastAsia"/>
          <w:sz w:val="28"/>
          <w:szCs w:val="28"/>
        </w:rPr>
        <w:t>及其权重</w:t>
      </w:r>
      <w:r w:rsidR="0094220C">
        <w:rPr>
          <w:rFonts w:ascii="黑体" w:eastAsia="黑体" w:hAnsi="黑体" w:hint="eastAsia"/>
          <w:sz w:val="28"/>
          <w:szCs w:val="28"/>
        </w:rPr>
        <w:t>。</w:t>
      </w:r>
    </w:p>
    <w:p w14:paraId="7FD47625" w14:textId="5F3706D7" w:rsidR="00490103" w:rsidRDefault="00F3260C"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490103">
        <w:rPr>
          <w:rFonts w:ascii="宋体" w:eastAsia="宋体" w:hAnsi="宋体" w:hint="eastAsia"/>
          <w:sz w:val="28"/>
          <w:szCs w:val="28"/>
        </w:rPr>
        <w:t>四</w:t>
      </w:r>
      <w:r>
        <w:rPr>
          <w:rFonts w:ascii="宋体" w:eastAsia="宋体" w:hAnsi="宋体" w:hint="eastAsia"/>
          <w:sz w:val="28"/>
          <w:szCs w:val="28"/>
        </w:rPr>
        <w:t xml:space="preserve">条 </w:t>
      </w:r>
      <w:r>
        <w:rPr>
          <w:rFonts w:ascii="宋体" w:eastAsia="宋体" w:hAnsi="宋体"/>
          <w:sz w:val="28"/>
          <w:szCs w:val="28"/>
        </w:rPr>
        <w:t xml:space="preserve"> </w:t>
      </w:r>
      <w:r w:rsidR="00917FBC">
        <w:rPr>
          <w:rFonts w:ascii="宋体" w:eastAsia="宋体" w:hAnsi="宋体" w:hint="eastAsia"/>
          <w:sz w:val="28"/>
          <w:szCs w:val="28"/>
        </w:rPr>
        <w:t>工业用地</w:t>
      </w:r>
      <w:r w:rsidR="00CF7FD9">
        <w:rPr>
          <w:rFonts w:ascii="宋体" w:eastAsia="宋体" w:hAnsi="宋体" w:hint="eastAsia"/>
          <w:sz w:val="28"/>
          <w:szCs w:val="28"/>
        </w:rPr>
        <w:t>。</w:t>
      </w:r>
    </w:p>
    <w:p w14:paraId="6200E2C0" w14:textId="7695A085" w:rsidR="0094220C" w:rsidRDefault="009F673D"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1</w:t>
      </w:r>
      <w:r>
        <w:rPr>
          <w:rFonts w:ascii="宋体" w:eastAsia="宋体" w:hAnsi="宋体"/>
          <w:sz w:val="28"/>
          <w:szCs w:val="28"/>
        </w:rPr>
        <w:t>.</w:t>
      </w:r>
      <w:r w:rsidR="00917FBC">
        <w:rPr>
          <w:rFonts w:ascii="宋体" w:eastAsia="宋体" w:hAnsi="宋体" w:hint="eastAsia"/>
          <w:sz w:val="28"/>
          <w:szCs w:val="28"/>
        </w:rPr>
        <w:t>区域因素</w:t>
      </w:r>
      <w:r w:rsidR="00CF7FD9">
        <w:rPr>
          <w:rFonts w:ascii="宋体" w:eastAsia="宋体" w:hAnsi="宋体" w:hint="eastAsia"/>
          <w:sz w:val="28"/>
          <w:szCs w:val="28"/>
        </w:rPr>
        <w:t>，</w:t>
      </w:r>
      <w:r w:rsidR="00170A55">
        <w:rPr>
          <w:rFonts w:ascii="宋体" w:eastAsia="宋体" w:hAnsi="宋体" w:hint="eastAsia"/>
          <w:sz w:val="28"/>
          <w:szCs w:val="28"/>
        </w:rPr>
        <w:t>权重</w:t>
      </w:r>
      <w:r w:rsidR="00CF7FD9">
        <w:rPr>
          <w:rFonts w:ascii="宋体" w:eastAsia="宋体" w:hAnsi="宋体"/>
          <w:sz w:val="28"/>
          <w:szCs w:val="28"/>
        </w:rPr>
        <w:t>6</w:t>
      </w:r>
      <w:r w:rsidR="00730891">
        <w:rPr>
          <w:rFonts w:ascii="宋体" w:eastAsia="宋体" w:hAnsi="宋体"/>
          <w:sz w:val="28"/>
          <w:szCs w:val="28"/>
        </w:rPr>
        <w:t>0</w:t>
      </w:r>
      <w:r w:rsidR="00170A55">
        <w:rPr>
          <w:rFonts w:ascii="宋体" w:eastAsia="宋体" w:hAnsi="宋体"/>
          <w:sz w:val="28"/>
          <w:szCs w:val="28"/>
        </w:rPr>
        <w:t>%</w:t>
      </w:r>
      <w:r w:rsidR="00170A55">
        <w:rPr>
          <w:rFonts w:ascii="宋体" w:eastAsia="宋体" w:hAnsi="宋体" w:hint="eastAsia"/>
          <w:sz w:val="28"/>
          <w:szCs w:val="28"/>
        </w:rPr>
        <w:t>。</w:t>
      </w:r>
    </w:p>
    <w:p w14:paraId="6C99BF5A" w14:textId="27A64E1F" w:rsidR="00917FBC" w:rsidRDefault="00917FBC"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（1）工业产业聚集程度</w:t>
      </w:r>
      <w:r w:rsidR="00170A55">
        <w:rPr>
          <w:rFonts w:ascii="宋体" w:eastAsia="宋体" w:hAnsi="宋体" w:hint="eastAsia"/>
          <w:sz w:val="28"/>
          <w:szCs w:val="28"/>
        </w:rPr>
        <w:t>，权重</w:t>
      </w:r>
      <w:r w:rsidR="00170A55">
        <w:rPr>
          <w:rFonts w:ascii="宋体" w:eastAsia="宋体" w:hAnsi="宋体"/>
          <w:sz w:val="28"/>
          <w:szCs w:val="28"/>
        </w:rPr>
        <w:t>30%</w:t>
      </w:r>
      <w:r>
        <w:rPr>
          <w:rFonts w:ascii="宋体" w:eastAsia="宋体" w:hAnsi="宋体" w:hint="eastAsia"/>
          <w:sz w:val="28"/>
          <w:szCs w:val="28"/>
        </w:rPr>
        <w:t>。为若干工业企业集结在一个区域中心的工业生产空间集中的程度。主要包括以下几个方面：</w:t>
      </w:r>
    </w:p>
    <w:p w14:paraId="530D7EDD" w14:textId="50338EFA" w:rsidR="00917FBC" w:rsidRDefault="00917FBC"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①3km或5km范围内产业（同业及上下游工业企业，下同）数量占比</w:t>
      </w:r>
      <w:r w:rsidR="00170A55">
        <w:rPr>
          <w:rFonts w:ascii="宋体" w:eastAsia="宋体" w:hAnsi="宋体" w:hint="eastAsia"/>
          <w:sz w:val="28"/>
          <w:szCs w:val="28"/>
        </w:rPr>
        <w:t>，权重2</w:t>
      </w:r>
      <w:r w:rsidR="00170A55">
        <w:rPr>
          <w:rFonts w:ascii="宋体" w:eastAsia="宋体" w:hAnsi="宋体"/>
          <w:sz w:val="28"/>
          <w:szCs w:val="28"/>
        </w:rPr>
        <w:t>5%</w:t>
      </w:r>
      <w:r>
        <w:rPr>
          <w:rFonts w:ascii="宋体" w:eastAsia="宋体" w:hAnsi="宋体" w:hint="eastAsia"/>
          <w:sz w:val="28"/>
          <w:szCs w:val="28"/>
        </w:rPr>
        <w:t>。</w:t>
      </w:r>
      <w:r w:rsidR="00505101">
        <w:rPr>
          <w:rFonts w:ascii="宋体" w:eastAsia="宋体" w:hAnsi="宋体" w:hint="eastAsia"/>
          <w:sz w:val="28"/>
          <w:szCs w:val="28"/>
        </w:rPr>
        <w:t>占比</w:t>
      </w:r>
      <w:r w:rsidR="00505101">
        <w:rPr>
          <w:rFonts w:ascii="宋体" w:eastAsia="宋体" w:hAnsi="宋体"/>
          <w:sz w:val="28"/>
          <w:szCs w:val="28"/>
        </w:rPr>
        <w:t>80%</w:t>
      </w:r>
      <w:r w:rsidR="00505101">
        <w:rPr>
          <w:rFonts w:ascii="宋体" w:eastAsia="宋体" w:hAnsi="宋体" w:hint="eastAsia"/>
          <w:sz w:val="28"/>
          <w:szCs w:val="28"/>
        </w:rPr>
        <w:t>以上、7</w:t>
      </w:r>
      <w:r w:rsidR="00505101">
        <w:rPr>
          <w:rFonts w:ascii="宋体" w:eastAsia="宋体" w:hAnsi="宋体"/>
          <w:sz w:val="28"/>
          <w:szCs w:val="28"/>
        </w:rPr>
        <w:t>0-80%</w:t>
      </w:r>
      <w:r w:rsidR="00505101">
        <w:rPr>
          <w:rFonts w:ascii="宋体" w:eastAsia="宋体" w:hAnsi="宋体" w:hint="eastAsia"/>
          <w:sz w:val="28"/>
          <w:szCs w:val="28"/>
        </w:rPr>
        <w:t>、</w:t>
      </w:r>
      <w:r w:rsidR="00505101">
        <w:rPr>
          <w:rFonts w:ascii="宋体" w:eastAsia="宋体" w:hAnsi="宋体"/>
          <w:sz w:val="28"/>
          <w:szCs w:val="28"/>
        </w:rPr>
        <w:t>60-70%</w:t>
      </w:r>
      <w:r w:rsidR="00505101">
        <w:rPr>
          <w:rFonts w:ascii="宋体" w:eastAsia="宋体" w:hAnsi="宋体" w:hint="eastAsia"/>
          <w:sz w:val="28"/>
          <w:szCs w:val="28"/>
        </w:rPr>
        <w:t>、5</w:t>
      </w:r>
      <w:r w:rsidR="00505101">
        <w:rPr>
          <w:rFonts w:ascii="宋体" w:eastAsia="宋体" w:hAnsi="宋体"/>
          <w:sz w:val="28"/>
          <w:szCs w:val="28"/>
        </w:rPr>
        <w:t>0-60%</w:t>
      </w:r>
      <w:r w:rsidR="00505101">
        <w:rPr>
          <w:rFonts w:ascii="宋体" w:eastAsia="宋体" w:hAnsi="宋体" w:hint="eastAsia"/>
          <w:sz w:val="28"/>
          <w:szCs w:val="28"/>
        </w:rPr>
        <w:t>、</w:t>
      </w:r>
      <w:r w:rsidR="00505101">
        <w:rPr>
          <w:rFonts w:ascii="宋体" w:eastAsia="宋体" w:hAnsi="宋体"/>
          <w:sz w:val="28"/>
          <w:szCs w:val="28"/>
        </w:rPr>
        <w:t>50%</w:t>
      </w:r>
      <w:r w:rsidR="00505101">
        <w:rPr>
          <w:rFonts w:ascii="宋体" w:eastAsia="宋体" w:hAnsi="宋体" w:hint="eastAsia"/>
          <w:sz w:val="28"/>
          <w:szCs w:val="28"/>
        </w:rPr>
        <w:t>以下分别为优、较优、一般、较劣、劣。</w:t>
      </w:r>
    </w:p>
    <w:p w14:paraId="2B96E5B2" w14:textId="7F867131" w:rsidR="00917FBC" w:rsidRDefault="00917FBC"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②3km或5km范围内产业经济贡献值占比</w:t>
      </w:r>
      <w:r w:rsidR="00170A55">
        <w:rPr>
          <w:rFonts w:ascii="宋体" w:eastAsia="宋体" w:hAnsi="宋体" w:hint="eastAsia"/>
          <w:sz w:val="28"/>
          <w:szCs w:val="28"/>
        </w:rPr>
        <w:t>，权重2</w:t>
      </w:r>
      <w:r w:rsidR="00170A55">
        <w:rPr>
          <w:rFonts w:ascii="宋体" w:eastAsia="宋体" w:hAnsi="宋体"/>
          <w:sz w:val="28"/>
          <w:szCs w:val="28"/>
        </w:rPr>
        <w:t>5%</w:t>
      </w:r>
      <w:r>
        <w:rPr>
          <w:rFonts w:ascii="宋体" w:eastAsia="宋体" w:hAnsi="宋体" w:hint="eastAsia"/>
          <w:sz w:val="28"/>
          <w:szCs w:val="28"/>
        </w:rPr>
        <w:t>。</w:t>
      </w:r>
      <w:r w:rsidR="00505101">
        <w:rPr>
          <w:rFonts w:ascii="宋体" w:eastAsia="宋体" w:hAnsi="宋体" w:hint="eastAsia"/>
          <w:sz w:val="28"/>
          <w:szCs w:val="28"/>
        </w:rPr>
        <w:t>占比</w:t>
      </w:r>
      <w:r w:rsidR="00505101">
        <w:rPr>
          <w:rFonts w:ascii="宋体" w:eastAsia="宋体" w:hAnsi="宋体"/>
          <w:sz w:val="28"/>
          <w:szCs w:val="28"/>
        </w:rPr>
        <w:t>80%</w:t>
      </w:r>
      <w:r w:rsidR="00505101">
        <w:rPr>
          <w:rFonts w:ascii="宋体" w:eastAsia="宋体" w:hAnsi="宋体" w:hint="eastAsia"/>
          <w:sz w:val="28"/>
          <w:szCs w:val="28"/>
        </w:rPr>
        <w:t>以上、7</w:t>
      </w:r>
      <w:r w:rsidR="00505101">
        <w:rPr>
          <w:rFonts w:ascii="宋体" w:eastAsia="宋体" w:hAnsi="宋体"/>
          <w:sz w:val="28"/>
          <w:szCs w:val="28"/>
        </w:rPr>
        <w:t>0-80%</w:t>
      </w:r>
      <w:r w:rsidR="00505101">
        <w:rPr>
          <w:rFonts w:ascii="宋体" w:eastAsia="宋体" w:hAnsi="宋体" w:hint="eastAsia"/>
          <w:sz w:val="28"/>
          <w:szCs w:val="28"/>
        </w:rPr>
        <w:t>、</w:t>
      </w:r>
      <w:r w:rsidR="00505101">
        <w:rPr>
          <w:rFonts w:ascii="宋体" w:eastAsia="宋体" w:hAnsi="宋体"/>
          <w:sz w:val="28"/>
          <w:szCs w:val="28"/>
        </w:rPr>
        <w:t>60-70%</w:t>
      </w:r>
      <w:r w:rsidR="00505101">
        <w:rPr>
          <w:rFonts w:ascii="宋体" w:eastAsia="宋体" w:hAnsi="宋体" w:hint="eastAsia"/>
          <w:sz w:val="28"/>
          <w:szCs w:val="28"/>
        </w:rPr>
        <w:t>、5</w:t>
      </w:r>
      <w:r w:rsidR="00505101">
        <w:rPr>
          <w:rFonts w:ascii="宋体" w:eastAsia="宋体" w:hAnsi="宋体"/>
          <w:sz w:val="28"/>
          <w:szCs w:val="28"/>
        </w:rPr>
        <w:t>0-60%</w:t>
      </w:r>
      <w:r w:rsidR="00505101">
        <w:rPr>
          <w:rFonts w:ascii="宋体" w:eastAsia="宋体" w:hAnsi="宋体" w:hint="eastAsia"/>
          <w:sz w:val="28"/>
          <w:szCs w:val="28"/>
        </w:rPr>
        <w:t>、</w:t>
      </w:r>
      <w:r w:rsidR="00505101">
        <w:rPr>
          <w:rFonts w:ascii="宋体" w:eastAsia="宋体" w:hAnsi="宋体"/>
          <w:sz w:val="28"/>
          <w:szCs w:val="28"/>
        </w:rPr>
        <w:t>50%</w:t>
      </w:r>
      <w:r w:rsidR="00505101">
        <w:rPr>
          <w:rFonts w:ascii="宋体" w:eastAsia="宋体" w:hAnsi="宋体" w:hint="eastAsia"/>
          <w:sz w:val="28"/>
          <w:szCs w:val="28"/>
        </w:rPr>
        <w:t>以下分别为优、较优、一般、较劣、劣。</w:t>
      </w:r>
    </w:p>
    <w:p w14:paraId="636D35F2" w14:textId="63B15A10" w:rsidR="00917FBC" w:rsidRDefault="00917FBC"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③3km或5km范围内工业企业数量占比</w:t>
      </w:r>
      <w:r w:rsidR="00170A55">
        <w:rPr>
          <w:rFonts w:ascii="宋体" w:eastAsia="宋体" w:hAnsi="宋体" w:hint="eastAsia"/>
          <w:sz w:val="28"/>
          <w:szCs w:val="28"/>
        </w:rPr>
        <w:t>，权重1</w:t>
      </w:r>
      <w:r w:rsidR="00170A55">
        <w:rPr>
          <w:rFonts w:ascii="宋体" w:eastAsia="宋体" w:hAnsi="宋体"/>
          <w:sz w:val="28"/>
          <w:szCs w:val="28"/>
        </w:rPr>
        <w:t>5%</w:t>
      </w:r>
      <w:r>
        <w:rPr>
          <w:rFonts w:ascii="宋体" w:eastAsia="宋体" w:hAnsi="宋体" w:hint="eastAsia"/>
          <w:sz w:val="28"/>
          <w:szCs w:val="28"/>
        </w:rPr>
        <w:t>。</w:t>
      </w:r>
      <w:r w:rsidR="00505101">
        <w:rPr>
          <w:rFonts w:ascii="宋体" w:eastAsia="宋体" w:hAnsi="宋体" w:hint="eastAsia"/>
          <w:sz w:val="28"/>
          <w:szCs w:val="28"/>
        </w:rPr>
        <w:t>占比</w:t>
      </w:r>
      <w:r w:rsidR="00505101">
        <w:rPr>
          <w:rFonts w:ascii="宋体" w:eastAsia="宋体" w:hAnsi="宋体"/>
          <w:sz w:val="28"/>
          <w:szCs w:val="28"/>
        </w:rPr>
        <w:t>80%</w:t>
      </w:r>
      <w:r w:rsidR="00505101">
        <w:rPr>
          <w:rFonts w:ascii="宋体" w:eastAsia="宋体" w:hAnsi="宋体" w:hint="eastAsia"/>
          <w:sz w:val="28"/>
          <w:szCs w:val="28"/>
        </w:rPr>
        <w:t>以上、7</w:t>
      </w:r>
      <w:r w:rsidR="00505101">
        <w:rPr>
          <w:rFonts w:ascii="宋体" w:eastAsia="宋体" w:hAnsi="宋体"/>
          <w:sz w:val="28"/>
          <w:szCs w:val="28"/>
        </w:rPr>
        <w:t>0-80%</w:t>
      </w:r>
      <w:r w:rsidR="00505101">
        <w:rPr>
          <w:rFonts w:ascii="宋体" w:eastAsia="宋体" w:hAnsi="宋体" w:hint="eastAsia"/>
          <w:sz w:val="28"/>
          <w:szCs w:val="28"/>
        </w:rPr>
        <w:t>、</w:t>
      </w:r>
      <w:r w:rsidR="00505101">
        <w:rPr>
          <w:rFonts w:ascii="宋体" w:eastAsia="宋体" w:hAnsi="宋体"/>
          <w:sz w:val="28"/>
          <w:szCs w:val="28"/>
        </w:rPr>
        <w:t>60-70%</w:t>
      </w:r>
      <w:r w:rsidR="00505101">
        <w:rPr>
          <w:rFonts w:ascii="宋体" w:eastAsia="宋体" w:hAnsi="宋体" w:hint="eastAsia"/>
          <w:sz w:val="28"/>
          <w:szCs w:val="28"/>
        </w:rPr>
        <w:t>、5</w:t>
      </w:r>
      <w:r w:rsidR="00505101">
        <w:rPr>
          <w:rFonts w:ascii="宋体" w:eastAsia="宋体" w:hAnsi="宋体"/>
          <w:sz w:val="28"/>
          <w:szCs w:val="28"/>
        </w:rPr>
        <w:t>0-60%</w:t>
      </w:r>
      <w:r w:rsidR="00505101">
        <w:rPr>
          <w:rFonts w:ascii="宋体" w:eastAsia="宋体" w:hAnsi="宋体" w:hint="eastAsia"/>
          <w:sz w:val="28"/>
          <w:szCs w:val="28"/>
        </w:rPr>
        <w:t>、</w:t>
      </w:r>
      <w:r w:rsidR="00505101">
        <w:rPr>
          <w:rFonts w:ascii="宋体" w:eastAsia="宋体" w:hAnsi="宋体"/>
          <w:sz w:val="28"/>
          <w:szCs w:val="28"/>
        </w:rPr>
        <w:t>50%</w:t>
      </w:r>
      <w:r w:rsidR="00505101">
        <w:rPr>
          <w:rFonts w:ascii="宋体" w:eastAsia="宋体" w:hAnsi="宋体" w:hint="eastAsia"/>
          <w:sz w:val="28"/>
          <w:szCs w:val="28"/>
        </w:rPr>
        <w:t>以下分别为优、较优、一般、较劣、劣。</w:t>
      </w:r>
    </w:p>
    <w:p w14:paraId="2B30A75C" w14:textId="25D8FBFE" w:rsidR="00917FBC" w:rsidRDefault="00917FBC"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④3km或5km范围内工业企业经济贡献值占比</w:t>
      </w:r>
      <w:r w:rsidR="00170A55">
        <w:rPr>
          <w:rFonts w:ascii="宋体" w:eastAsia="宋体" w:hAnsi="宋体" w:hint="eastAsia"/>
          <w:sz w:val="28"/>
          <w:szCs w:val="28"/>
        </w:rPr>
        <w:t>，权重1</w:t>
      </w:r>
      <w:r w:rsidR="00170A55">
        <w:rPr>
          <w:rFonts w:ascii="宋体" w:eastAsia="宋体" w:hAnsi="宋体"/>
          <w:sz w:val="28"/>
          <w:szCs w:val="28"/>
        </w:rPr>
        <w:t>5%</w:t>
      </w:r>
      <w:r>
        <w:rPr>
          <w:rFonts w:ascii="宋体" w:eastAsia="宋体" w:hAnsi="宋体" w:hint="eastAsia"/>
          <w:sz w:val="28"/>
          <w:szCs w:val="28"/>
        </w:rPr>
        <w:t>。</w:t>
      </w:r>
      <w:r w:rsidR="00505101">
        <w:rPr>
          <w:rFonts w:ascii="宋体" w:eastAsia="宋体" w:hAnsi="宋体" w:hint="eastAsia"/>
          <w:sz w:val="28"/>
          <w:szCs w:val="28"/>
        </w:rPr>
        <w:t>占比</w:t>
      </w:r>
      <w:r w:rsidR="00505101">
        <w:rPr>
          <w:rFonts w:ascii="宋体" w:eastAsia="宋体" w:hAnsi="宋体"/>
          <w:sz w:val="28"/>
          <w:szCs w:val="28"/>
        </w:rPr>
        <w:t>80%</w:t>
      </w:r>
      <w:r w:rsidR="00505101">
        <w:rPr>
          <w:rFonts w:ascii="宋体" w:eastAsia="宋体" w:hAnsi="宋体" w:hint="eastAsia"/>
          <w:sz w:val="28"/>
          <w:szCs w:val="28"/>
        </w:rPr>
        <w:t>以上、7</w:t>
      </w:r>
      <w:r w:rsidR="00505101">
        <w:rPr>
          <w:rFonts w:ascii="宋体" w:eastAsia="宋体" w:hAnsi="宋体"/>
          <w:sz w:val="28"/>
          <w:szCs w:val="28"/>
        </w:rPr>
        <w:t>0-80%</w:t>
      </w:r>
      <w:r w:rsidR="00505101">
        <w:rPr>
          <w:rFonts w:ascii="宋体" w:eastAsia="宋体" w:hAnsi="宋体" w:hint="eastAsia"/>
          <w:sz w:val="28"/>
          <w:szCs w:val="28"/>
        </w:rPr>
        <w:t>、</w:t>
      </w:r>
      <w:r w:rsidR="00505101">
        <w:rPr>
          <w:rFonts w:ascii="宋体" w:eastAsia="宋体" w:hAnsi="宋体"/>
          <w:sz w:val="28"/>
          <w:szCs w:val="28"/>
        </w:rPr>
        <w:t>60-70%</w:t>
      </w:r>
      <w:r w:rsidR="00505101">
        <w:rPr>
          <w:rFonts w:ascii="宋体" w:eastAsia="宋体" w:hAnsi="宋体" w:hint="eastAsia"/>
          <w:sz w:val="28"/>
          <w:szCs w:val="28"/>
        </w:rPr>
        <w:t>、5</w:t>
      </w:r>
      <w:r w:rsidR="00505101">
        <w:rPr>
          <w:rFonts w:ascii="宋体" w:eastAsia="宋体" w:hAnsi="宋体"/>
          <w:sz w:val="28"/>
          <w:szCs w:val="28"/>
        </w:rPr>
        <w:t>0-60%</w:t>
      </w:r>
      <w:r w:rsidR="00505101">
        <w:rPr>
          <w:rFonts w:ascii="宋体" w:eastAsia="宋体" w:hAnsi="宋体" w:hint="eastAsia"/>
          <w:sz w:val="28"/>
          <w:szCs w:val="28"/>
        </w:rPr>
        <w:t>、</w:t>
      </w:r>
      <w:r w:rsidR="00505101">
        <w:rPr>
          <w:rFonts w:ascii="宋体" w:eastAsia="宋体" w:hAnsi="宋体"/>
          <w:sz w:val="28"/>
          <w:szCs w:val="28"/>
        </w:rPr>
        <w:t>50%</w:t>
      </w:r>
      <w:r w:rsidR="00505101">
        <w:rPr>
          <w:rFonts w:ascii="宋体" w:eastAsia="宋体" w:hAnsi="宋体" w:hint="eastAsia"/>
          <w:sz w:val="28"/>
          <w:szCs w:val="28"/>
        </w:rPr>
        <w:t>以下分别为优、较优、一般、较劣、劣。</w:t>
      </w:r>
    </w:p>
    <w:p w14:paraId="49693C3A" w14:textId="1048137F" w:rsidR="00917FBC" w:rsidRDefault="00917FBC"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⑤3km或5km范围内产业就业人数占比</w:t>
      </w:r>
      <w:r w:rsidR="00170A55">
        <w:rPr>
          <w:rFonts w:ascii="宋体" w:eastAsia="宋体" w:hAnsi="宋体" w:hint="eastAsia"/>
          <w:sz w:val="28"/>
          <w:szCs w:val="28"/>
        </w:rPr>
        <w:t>，权重1</w:t>
      </w:r>
      <w:r w:rsidR="00170A55">
        <w:rPr>
          <w:rFonts w:ascii="宋体" w:eastAsia="宋体" w:hAnsi="宋体"/>
          <w:sz w:val="28"/>
          <w:szCs w:val="28"/>
        </w:rPr>
        <w:t>0%</w:t>
      </w:r>
      <w:r>
        <w:rPr>
          <w:rFonts w:ascii="宋体" w:eastAsia="宋体" w:hAnsi="宋体" w:hint="eastAsia"/>
          <w:sz w:val="28"/>
          <w:szCs w:val="28"/>
        </w:rPr>
        <w:t>。</w:t>
      </w:r>
      <w:r w:rsidR="00505101">
        <w:rPr>
          <w:rFonts w:ascii="宋体" w:eastAsia="宋体" w:hAnsi="宋体" w:hint="eastAsia"/>
          <w:sz w:val="28"/>
          <w:szCs w:val="28"/>
        </w:rPr>
        <w:t>占比</w:t>
      </w:r>
      <w:r w:rsidR="00505101">
        <w:rPr>
          <w:rFonts w:ascii="宋体" w:eastAsia="宋体" w:hAnsi="宋体"/>
          <w:sz w:val="28"/>
          <w:szCs w:val="28"/>
        </w:rPr>
        <w:t>80%</w:t>
      </w:r>
      <w:r w:rsidR="00505101">
        <w:rPr>
          <w:rFonts w:ascii="宋体" w:eastAsia="宋体" w:hAnsi="宋体" w:hint="eastAsia"/>
          <w:sz w:val="28"/>
          <w:szCs w:val="28"/>
        </w:rPr>
        <w:t>以上、7</w:t>
      </w:r>
      <w:r w:rsidR="00505101">
        <w:rPr>
          <w:rFonts w:ascii="宋体" w:eastAsia="宋体" w:hAnsi="宋体"/>
          <w:sz w:val="28"/>
          <w:szCs w:val="28"/>
        </w:rPr>
        <w:t>0-80%</w:t>
      </w:r>
      <w:r w:rsidR="00505101">
        <w:rPr>
          <w:rFonts w:ascii="宋体" w:eastAsia="宋体" w:hAnsi="宋体" w:hint="eastAsia"/>
          <w:sz w:val="28"/>
          <w:szCs w:val="28"/>
        </w:rPr>
        <w:t>、</w:t>
      </w:r>
      <w:r w:rsidR="00505101">
        <w:rPr>
          <w:rFonts w:ascii="宋体" w:eastAsia="宋体" w:hAnsi="宋体"/>
          <w:sz w:val="28"/>
          <w:szCs w:val="28"/>
        </w:rPr>
        <w:t>60-70%</w:t>
      </w:r>
      <w:r w:rsidR="00505101">
        <w:rPr>
          <w:rFonts w:ascii="宋体" w:eastAsia="宋体" w:hAnsi="宋体" w:hint="eastAsia"/>
          <w:sz w:val="28"/>
          <w:szCs w:val="28"/>
        </w:rPr>
        <w:t>、5</w:t>
      </w:r>
      <w:r w:rsidR="00505101">
        <w:rPr>
          <w:rFonts w:ascii="宋体" w:eastAsia="宋体" w:hAnsi="宋体"/>
          <w:sz w:val="28"/>
          <w:szCs w:val="28"/>
        </w:rPr>
        <w:t>0-60%</w:t>
      </w:r>
      <w:r w:rsidR="00505101">
        <w:rPr>
          <w:rFonts w:ascii="宋体" w:eastAsia="宋体" w:hAnsi="宋体" w:hint="eastAsia"/>
          <w:sz w:val="28"/>
          <w:szCs w:val="28"/>
        </w:rPr>
        <w:t>、</w:t>
      </w:r>
      <w:r w:rsidR="00505101">
        <w:rPr>
          <w:rFonts w:ascii="宋体" w:eastAsia="宋体" w:hAnsi="宋体"/>
          <w:sz w:val="28"/>
          <w:szCs w:val="28"/>
        </w:rPr>
        <w:t>50%</w:t>
      </w:r>
      <w:r w:rsidR="00505101">
        <w:rPr>
          <w:rFonts w:ascii="宋体" w:eastAsia="宋体" w:hAnsi="宋体" w:hint="eastAsia"/>
          <w:sz w:val="28"/>
          <w:szCs w:val="28"/>
        </w:rPr>
        <w:t>以下分别为优、较优、一般、较劣、劣。</w:t>
      </w:r>
    </w:p>
    <w:p w14:paraId="24A4F865" w14:textId="3820A8E8" w:rsidR="00917FBC" w:rsidRDefault="00917FBC"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⑥3km或5km范围内工业企业就业人数占比</w:t>
      </w:r>
      <w:r w:rsidR="00170A55">
        <w:rPr>
          <w:rFonts w:ascii="宋体" w:eastAsia="宋体" w:hAnsi="宋体" w:hint="eastAsia"/>
          <w:sz w:val="28"/>
          <w:szCs w:val="28"/>
        </w:rPr>
        <w:t>权重1</w:t>
      </w:r>
      <w:r w:rsidR="00170A55">
        <w:rPr>
          <w:rFonts w:ascii="宋体" w:eastAsia="宋体" w:hAnsi="宋体"/>
          <w:sz w:val="28"/>
          <w:szCs w:val="28"/>
        </w:rPr>
        <w:t>0%</w:t>
      </w:r>
      <w:r>
        <w:rPr>
          <w:rFonts w:ascii="宋体" w:eastAsia="宋体" w:hAnsi="宋体" w:hint="eastAsia"/>
          <w:sz w:val="28"/>
          <w:szCs w:val="28"/>
        </w:rPr>
        <w:t>。</w:t>
      </w:r>
      <w:r w:rsidR="00505101">
        <w:rPr>
          <w:rFonts w:ascii="宋体" w:eastAsia="宋体" w:hAnsi="宋体" w:hint="eastAsia"/>
          <w:sz w:val="28"/>
          <w:szCs w:val="28"/>
        </w:rPr>
        <w:t>占比</w:t>
      </w:r>
      <w:r w:rsidR="00505101">
        <w:rPr>
          <w:rFonts w:ascii="宋体" w:eastAsia="宋体" w:hAnsi="宋体"/>
          <w:sz w:val="28"/>
          <w:szCs w:val="28"/>
        </w:rPr>
        <w:t>80%</w:t>
      </w:r>
      <w:r w:rsidR="00505101">
        <w:rPr>
          <w:rFonts w:ascii="宋体" w:eastAsia="宋体" w:hAnsi="宋体" w:hint="eastAsia"/>
          <w:sz w:val="28"/>
          <w:szCs w:val="28"/>
        </w:rPr>
        <w:t>以上、7</w:t>
      </w:r>
      <w:r w:rsidR="00505101">
        <w:rPr>
          <w:rFonts w:ascii="宋体" w:eastAsia="宋体" w:hAnsi="宋体"/>
          <w:sz w:val="28"/>
          <w:szCs w:val="28"/>
        </w:rPr>
        <w:t>0-80%</w:t>
      </w:r>
      <w:r w:rsidR="00505101">
        <w:rPr>
          <w:rFonts w:ascii="宋体" w:eastAsia="宋体" w:hAnsi="宋体" w:hint="eastAsia"/>
          <w:sz w:val="28"/>
          <w:szCs w:val="28"/>
        </w:rPr>
        <w:t>、</w:t>
      </w:r>
      <w:r w:rsidR="00505101">
        <w:rPr>
          <w:rFonts w:ascii="宋体" w:eastAsia="宋体" w:hAnsi="宋体"/>
          <w:sz w:val="28"/>
          <w:szCs w:val="28"/>
        </w:rPr>
        <w:t>60-70%</w:t>
      </w:r>
      <w:r w:rsidR="00505101">
        <w:rPr>
          <w:rFonts w:ascii="宋体" w:eastAsia="宋体" w:hAnsi="宋体" w:hint="eastAsia"/>
          <w:sz w:val="28"/>
          <w:szCs w:val="28"/>
        </w:rPr>
        <w:t>、5</w:t>
      </w:r>
      <w:r w:rsidR="00505101">
        <w:rPr>
          <w:rFonts w:ascii="宋体" w:eastAsia="宋体" w:hAnsi="宋体"/>
          <w:sz w:val="28"/>
          <w:szCs w:val="28"/>
        </w:rPr>
        <w:t>0-60%</w:t>
      </w:r>
      <w:r w:rsidR="00505101">
        <w:rPr>
          <w:rFonts w:ascii="宋体" w:eastAsia="宋体" w:hAnsi="宋体" w:hint="eastAsia"/>
          <w:sz w:val="28"/>
          <w:szCs w:val="28"/>
        </w:rPr>
        <w:t>、</w:t>
      </w:r>
      <w:r w:rsidR="00505101">
        <w:rPr>
          <w:rFonts w:ascii="宋体" w:eastAsia="宋体" w:hAnsi="宋体"/>
          <w:sz w:val="28"/>
          <w:szCs w:val="28"/>
        </w:rPr>
        <w:t>50%</w:t>
      </w:r>
      <w:r w:rsidR="00505101">
        <w:rPr>
          <w:rFonts w:ascii="宋体" w:eastAsia="宋体" w:hAnsi="宋体" w:hint="eastAsia"/>
          <w:sz w:val="28"/>
          <w:szCs w:val="28"/>
        </w:rPr>
        <w:t>以下分别为优、较优、一般、较劣、劣。</w:t>
      </w:r>
    </w:p>
    <w:p w14:paraId="138A43C3" w14:textId="7F86D9A5" w:rsidR="00917FBC" w:rsidRDefault="00917FBC"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（2）交通通达度</w:t>
      </w:r>
      <w:r w:rsidR="00170A55">
        <w:rPr>
          <w:rFonts w:ascii="宋体" w:eastAsia="宋体" w:hAnsi="宋体" w:hint="eastAsia"/>
          <w:sz w:val="28"/>
          <w:szCs w:val="28"/>
        </w:rPr>
        <w:t>，权重2</w:t>
      </w:r>
      <w:r w:rsidR="00170A55">
        <w:rPr>
          <w:rFonts w:ascii="宋体" w:eastAsia="宋体" w:hAnsi="宋体"/>
          <w:sz w:val="28"/>
          <w:szCs w:val="28"/>
        </w:rPr>
        <w:t>0%</w:t>
      </w:r>
      <w:r>
        <w:rPr>
          <w:rFonts w:ascii="宋体" w:eastAsia="宋体" w:hAnsi="宋体" w:hint="eastAsia"/>
          <w:sz w:val="28"/>
          <w:szCs w:val="28"/>
        </w:rPr>
        <w:t>。为</w:t>
      </w:r>
      <w:r w:rsidR="00170A55">
        <w:rPr>
          <w:rFonts w:ascii="宋体" w:eastAsia="宋体" w:hAnsi="宋体" w:hint="eastAsia"/>
          <w:sz w:val="28"/>
          <w:szCs w:val="28"/>
        </w:rPr>
        <w:t>交通的发达程度，工业项目主要为往四周的可达交通干线的便捷程度、与重要交通站点的距离。主要包括：</w:t>
      </w:r>
    </w:p>
    <w:p w14:paraId="30523263" w14:textId="210B1A7E" w:rsidR="00170A55" w:rsidRDefault="00170A55"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①可达交通主干线的数量。为可达的城市主干道、对外交通主干线的数量及其道路名称。</w:t>
      </w:r>
      <w:r w:rsidR="00505101">
        <w:rPr>
          <w:rFonts w:ascii="宋体" w:eastAsia="宋体" w:hAnsi="宋体" w:hint="eastAsia"/>
          <w:sz w:val="28"/>
          <w:szCs w:val="28"/>
        </w:rPr>
        <w:t>主干线数量五条及以上、四条、三条、二条、一条及以下分别为优、较优、一般、较劣、劣。</w:t>
      </w:r>
    </w:p>
    <w:p w14:paraId="0CBB337C" w14:textId="372D3086" w:rsidR="00170A55" w:rsidRDefault="00170A55"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②最近主干线的通达时间。为可达的城市主干道、对外交通主干线的名称及其抵达路线和时间。</w:t>
      </w:r>
      <w:r w:rsidR="00C94D29">
        <w:rPr>
          <w:rFonts w:ascii="宋体" w:eastAsia="宋体" w:hAnsi="宋体" w:hint="eastAsia"/>
          <w:sz w:val="28"/>
          <w:szCs w:val="28"/>
        </w:rPr>
        <w:t>按照到达城市支干道、对外交通主干线时间</w:t>
      </w:r>
      <w:r w:rsidR="00E265B5">
        <w:rPr>
          <w:rFonts w:ascii="宋体" w:eastAsia="宋体" w:hAnsi="宋体" w:hint="eastAsia"/>
          <w:sz w:val="28"/>
          <w:szCs w:val="28"/>
        </w:rPr>
        <w:t>直达、1</w:t>
      </w:r>
      <w:r w:rsidR="00E265B5">
        <w:rPr>
          <w:rFonts w:ascii="宋体" w:eastAsia="宋体" w:hAnsi="宋体"/>
          <w:sz w:val="28"/>
          <w:szCs w:val="28"/>
        </w:rPr>
        <w:t>0</w:t>
      </w:r>
      <w:r w:rsidR="00E265B5">
        <w:rPr>
          <w:rFonts w:ascii="宋体" w:eastAsia="宋体" w:hAnsi="宋体" w:hint="eastAsia"/>
          <w:sz w:val="28"/>
          <w:szCs w:val="28"/>
        </w:rPr>
        <w:t>分钟以内、1</w:t>
      </w:r>
      <w:r w:rsidR="00E265B5">
        <w:rPr>
          <w:rFonts w:ascii="宋体" w:eastAsia="宋体" w:hAnsi="宋体"/>
          <w:sz w:val="28"/>
          <w:szCs w:val="28"/>
        </w:rPr>
        <w:t>0-20</w:t>
      </w:r>
      <w:r w:rsidR="00E265B5">
        <w:rPr>
          <w:rFonts w:ascii="宋体" w:eastAsia="宋体" w:hAnsi="宋体" w:hint="eastAsia"/>
          <w:sz w:val="28"/>
          <w:szCs w:val="28"/>
        </w:rPr>
        <w:t>分钟、2</w:t>
      </w:r>
      <w:r w:rsidR="00E265B5">
        <w:rPr>
          <w:rFonts w:ascii="宋体" w:eastAsia="宋体" w:hAnsi="宋体"/>
          <w:sz w:val="28"/>
          <w:szCs w:val="28"/>
        </w:rPr>
        <w:t>0-30</w:t>
      </w:r>
      <w:r w:rsidR="00E265B5">
        <w:rPr>
          <w:rFonts w:ascii="宋体" w:eastAsia="宋体" w:hAnsi="宋体" w:hint="eastAsia"/>
          <w:sz w:val="28"/>
          <w:szCs w:val="28"/>
        </w:rPr>
        <w:t>分钟、</w:t>
      </w:r>
      <w:r w:rsidR="00E265B5">
        <w:rPr>
          <w:rFonts w:ascii="宋体" w:eastAsia="宋体" w:hAnsi="宋体"/>
          <w:sz w:val="28"/>
          <w:szCs w:val="28"/>
        </w:rPr>
        <w:t>30</w:t>
      </w:r>
      <w:r w:rsidR="00E265B5">
        <w:rPr>
          <w:rFonts w:ascii="宋体" w:eastAsia="宋体" w:hAnsi="宋体" w:hint="eastAsia"/>
          <w:sz w:val="28"/>
          <w:szCs w:val="28"/>
        </w:rPr>
        <w:t>分钟以上分别为优、较优、一般、较劣、劣。</w:t>
      </w:r>
    </w:p>
    <w:p w14:paraId="10DD0100" w14:textId="2E76B898" w:rsidR="00170A55" w:rsidRDefault="00170A55"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③可达有效重要交通枢纽站点的交通距离（用时间表示）。重要交通线枢纽为企业可用的交通枢纽，如港口码头、机场等。</w:t>
      </w:r>
      <w:r w:rsidR="00222D90">
        <w:rPr>
          <w:rFonts w:ascii="宋体" w:eastAsia="宋体" w:hAnsi="宋体" w:hint="eastAsia"/>
          <w:sz w:val="28"/>
          <w:szCs w:val="28"/>
        </w:rPr>
        <w:t>按照</w:t>
      </w:r>
      <w:r w:rsidR="001C1364">
        <w:rPr>
          <w:rFonts w:ascii="宋体" w:eastAsia="宋体" w:hAnsi="宋体" w:hint="eastAsia"/>
          <w:sz w:val="28"/>
          <w:szCs w:val="28"/>
        </w:rPr>
        <w:t>到达有效重要交通</w:t>
      </w:r>
      <w:r w:rsidR="00222D90">
        <w:rPr>
          <w:rFonts w:ascii="宋体" w:eastAsia="宋体" w:hAnsi="宋体" w:hint="eastAsia"/>
          <w:sz w:val="28"/>
          <w:szCs w:val="28"/>
        </w:rPr>
        <w:t>枢纽的汽车运输距离为2</w:t>
      </w:r>
      <w:r w:rsidR="00222D90">
        <w:rPr>
          <w:rFonts w:ascii="宋体" w:eastAsia="宋体" w:hAnsi="宋体"/>
          <w:sz w:val="28"/>
          <w:szCs w:val="28"/>
        </w:rPr>
        <w:t>0</w:t>
      </w:r>
      <w:r w:rsidR="00222D90">
        <w:rPr>
          <w:rFonts w:ascii="宋体" w:eastAsia="宋体" w:hAnsi="宋体" w:hint="eastAsia"/>
          <w:sz w:val="28"/>
          <w:szCs w:val="28"/>
        </w:rPr>
        <w:t>分钟以内、2</w:t>
      </w:r>
      <w:r w:rsidR="00222D90">
        <w:rPr>
          <w:rFonts w:ascii="宋体" w:eastAsia="宋体" w:hAnsi="宋体"/>
          <w:sz w:val="28"/>
          <w:szCs w:val="28"/>
        </w:rPr>
        <w:t>0-40</w:t>
      </w:r>
      <w:r w:rsidR="00222D90">
        <w:rPr>
          <w:rFonts w:ascii="宋体" w:eastAsia="宋体" w:hAnsi="宋体" w:hint="eastAsia"/>
          <w:sz w:val="28"/>
          <w:szCs w:val="28"/>
        </w:rPr>
        <w:t>分钟、4</w:t>
      </w:r>
      <w:r w:rsidR="00222D90">
        <w:rPr>
          <w:rFonts w:ascii="宋体" w:eastAsia="宋体" w:hAnsi="宋体"/>
          <w:sz w:val="28"/>
          <w:szCs w:val="28"/>
        </w:rPr>
        <w:t>0-60</w:t>
      </w:r>
      <w:r w:rsidR="00222D90">
        <w:rPr>
          <w:rFonts w:ascii="宋体" w:eastAsia="宋体" w:hAnsi="宋体" w:hint="eastAsia"/>
          <w:sz w:val="28"/>
          <w:szCs w:val="28"/>
        </w:rPr>
        <w:t>分钟、6</w:t>
      </w:r>
      <w:r w:rsidR="00222D90">
        <w:rPr>
          <w:rFonts w:ascii="宋体" w:eastAsia="宋体" w:hAnsi="宋体"/>
          <w:sz w:val="28"/>
          <w:szCs w:val="28"/>
        </w:rPr>
        <w:t>0-90</w:t>
      </w:r>
      <w:r w:rsidR="00222D90">
        <w:rPr>
          <w:rFonts w:ascii="宋体" w:eastAsia="宋体" w:hAnsi="宋体" w:hint="eastAsia"/>
          <w:sz w:val="28"/>
          <w:szCs w:val="28"/>
        </w:rPr>
        <w:t>分钟、9</w:t>
      </w:r>
      <w:r w:rsidR="00222D90">
        <w:rPr>
          <w:rFonts w:ascii="宋体" w:eastAsia="宋体" w:hAnsi="宋体"/>
          <w:sz w:val="28"/>
          <w:szCs w:val="28"/>
        </w:rPr>
        <w:t>0</w:t>
      </w:r>
      <w:r w:rsidR="00222D90">
        <w:rPr>
          <w:rFonts w:ascii="宋体" w:eastAsia="宋体" w:hAnsi="宋体" w:hint="eastAsia"/>
          <w:sz w:val="28"/>
          <w:szCs w:val="28"/>
        </w:rPr>
        <w:t>分钟以上分别为优、较优、一般、较劣、劣。</w:t>
      </w:r>
    </w:p>
    <w:p w14:paraId="511D9514" w14:textId="286E17B6" w:rsidR="00170A55" w:rsidRDefault="00170A55"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w:t>
      </w:r>
      <w:r>
        <w:rPr>
          <w:rFonts w:ascii="宋体" w:eastAsia="宋体" w:hAnsi="宋体"/>
          <w:sz w:val="28"/>
          <w:szCs w:val="28"/>
        </w:rPr>
        <w:t>3</w:t>
      </w:r>
      <w:r>
        <w:rPr>
          <w:rFonts w:ascii="宋体" w:eastAsia="宋体" w:hAnsi="宋体" w:hint="eastAsia"/>
          <w:sz w:val="28"/>
          <w:szCs w:val="28"/>
        </w:rPr>
        <w:t>）基础设施完备程度，权重3</w:t>
      </w:r>
      <w:r>
        <w:rPr>
          <w:rFonts w:ascii="宋体" w:eastAsia="宋体" w:hAnsi="宋体"/>
          <w:sz w:val="28"/>
          <w:szCs w:val="28"/>
        </w:rPr>
        <w:t>0%</w:t>
      </w:r>
      <w:r>
        <w:rPr>
          <w:rFonts w:ascii="宋体" w:eastAsia="宋体" w:hAnsi="宋体" w:hint="eastAsia"/>
          <w:sz w:val="28"/>
          <w:szCs w:val="28"/>
        </w:rPr>
        <w:t>。</w:t>
      </w:r>
    </w:p>
    <w:p w14:paraId="77B6B2F3" w14:textId="0C03C2A4" w:rsidR="00DC7683" w:rsidRDefault="00DC7683"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A</w:t>
      </w:r>
      <w:r>
        <w:rPr>
          <w:rFonts w:ascii="宋体" w:eastAsia="宋体" w:hAnsi="宋体"/>
          <w:sz w:val="28"/>
          <w:szCs w:val="28"/>
        </w:rPr>
        <w:t>.</w:t>
      </w:r>
      <w:r>
        <w:rPr>
          <w:rFonts w:ascii="宋体" w:eastAsia="宋体" w:hAnsi="宋体" w:hint="eastAsia"/>
          <w:sz w:val="28"/>
          <w:szCs w:val="28"/>
        </w:rPr>
        <w:t>秦岭淮河一线以北地区。</w:t>
      </w:r>
    </w:p>
    <w:p w14:paraId="7AE30F5C" w14:textId="5BF8B363" w:rsidR="00DC7683" w:rsidRDefault="00DC7683"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①供电情况，权重</w:t>
      </w:r>
      <w:r w:rsidR="00715548">
        <w:rPr>
          <w:rFonts w:ascii="宋体" w:eastAsia="宋体" w:hAnsi="宋体"/>
          <w:sz w:val="28"/>
          <w:szCs w:val="28"/>
        </w:rPr>
        <w:t>18</w:t>
      </w:r>
      <w:r>
        <w:rPr>
          <w:rFonts w:ascii="宋体" w:eastAsia="宋体" w:hAnsi="宋体"/>
          <w:sz w:val="28"/>
          <w:szCs w:val="28"/>
        </w:rPr>
        <w:t>%</w:t>
      </w:r>
      <w:r>
        <w:rPr>
          <w:rFonts w:ascii="宋体" w:eastAsia="宋体" w:hAnsi="宋体" w:hint="eastAsia"/>
          <w:sz w:val="28"/>
          <w:szCs w:val="28"/>
        </w:rPr>
        <w:t>。</w:t>
      </w:r>
      <w:r w:rsidR="001C7E64">
        <w:rPr>
          <w:rFonts w:ascii="宋体" w:eastAsia="宋体" w:hAnsi="宋体" w:hint="eastAsia"/>
          <w:sz w:val="28"/>
          <w:szCs w:val="28"/>
        </w:rPr>
        <w:t>按照供电保证率9</w:t>
      </w:r>
      <w:r w:rsidR="001C7E64">
        <w:rPr>
          <w:rFonts w:ascii="宋体" w:eastAsia="宋体" w:hAnsi="宋体"/>
          <w:sz w:val="28"/>
          <w:szCs w:val="28"/>
        </w:rPr>
        <w:t>0%</w:t>
      </w:r>
      <w:r w:rsidR="001C7E64">
        <w:rPr>
          <w:rFonts w:ascii="宋体" w:eastAsia="宋体" w:hAnsi="宋体" w:hint="eastAsia"/>
          <w:sz w:val="28"/>
          <w:szCs w:val="28"/>
        </w:rPr>
        <w:t>以上、8</w:t>
      </w:r>
      <w:r w:rsidR="001C7E64">
        <w:rPr>
          <w:rFonts w:ascii="宋体" w:eastAsia="宋体" w:hAnsi="宋体"/>
          <w:sz w:val="28"/>
          <w:szCs w:val="28"/>
        </w:rPr>
        <w:t>0-90%</w:t>
      </w:r>
      <w:r w:rsidR="001C7E64">
        <w:rPr>
          <w:rFonts w:ascii="宋体" w:eastAsia="宋体" w:hAnsi="宋体" w:hint="eastAsia"/>
          <w:sz w:val="28"/>
          <w:szCs w:val="28"/>
        </w:rPr>
        <w:t>、7</w:t>
      </w:r>
      <w:r w:rsidR="001C7E64">
        <w:rPr>
          <w:rFonts w:ascii="宋体" w:eastAsia="宋体" w:hAnsi="宋体"/>
          <w:sz w:val="28"/>
          <w:szCs w:val="28"/>
        </w:rPr>
        <w:t>0-80%</w:t>
      </w:r>
      <w:r w:rsidR="001C7E64">
        <w:rPr>
          <w:rFonts w:ascii="宋体" w:eastAsia="宋体" w:hAnsi="宋体" w:hint="eastAsia"/>
          <w:sz w:val="28"/>
          <w:szCs w:val="28"/>
        </w:rPr>
        <w:t>、6</w:t>
      </w:r>
      <w:r w:rsidR="001C7E64">
        <w:rPr>
          <w:rFonts w:ascii="宋体" w:eastAsia="宋体" w:hAnsi="宋体"/>
          <w:sz w:val="28"/>
          <w:szCs w:val="28"/>
        </w:rPr>
        <w:t>0-70%</w:t>
      </w:r>
      <w:r w:rsidR="001C7E64">
        <w:rPr>
          <w:rFonts w:ascii="宋体" w:eastAsia="宋体" w:hAnsi="宋体" w:hint="eastAsia"/>
          <w:sz w:val="28"/>
          <w:szCs w:val="28"/>
        </w:rPr>
        <w:t>、</w:t>
      </w:r>
      <w:r w:rsidR="001C7E64">
        <w:rPr>
          <w:rFonts w:ascii="宋体" w:eastAsia="宋体" w:hAnsi="宋体"/>
          <w:sz w:val="28"/>
          <w:szCs w:val="28"/>
        </w:rPr>
        <w:t>70%</w:t>
      </w:r>
      <w:r w:rsidR="001C7E64">
        <w:rPr>
          <w:rFonts w:ascii="宋体" w:eastAsia="宋体" w:hAnsi="宋体" w:hint="eastAsia"/>
          <w:sz w:val="28"/>
          <w:szCs w:val="28"/>
        </w:rPr>
        <w:t>以下分别为优、较优、一般、较劣、劣。</w:t>
      </w:r>
    </w:p>
    <w:p w14:paraId="527D37CD" w14:textId="127FA756" w:rsidR="00DC7683" w:rsidRDefault="00DC7683"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②供水情况，权重</w:t>
      </w:r>
      <w:r w:rsidR="00715548">
        <w:rPr>
          <w:rFonts w:ascii="宋体" w:eastAsia="宋体" w:hAnsi="宋体"/>
          <w:sz w:val="28"/>
          <w:szCs w:val="28"/>
        </w:rPr>
        <w:t>18</w:t>
      </w:r>
      <w:r>
        <w:rPr>
          <w:rFonts w:ascii="宋体" w:eastAsia="宋体" w:hAnsi="宋体"/>
          <w:sz w:val="28"/>
          <w:szCs w:val="28"/>
        </w:rPr>
        <w:t>%</w:t>
      </w:r>
      <w:r>
        <w:rPr>
          <w:rFonts w:ascii="宋体" w:eastAsia="宋体" w:hAnsi="宋体" w:hint="eastAsia"/>
          <w:sz w:val="28"/>
          <w:szCs w:val="28"/>
        </w:rPr>
        <w:t>。</w:t>
      </w:r>
      <w:r w:rsidR="001C7E64">
        <w:rPr>
          <w:rFonts w:ascii="宋体" w:eastAsia="宋体" w:hAnsi="宋体" w:hint="eastAsia"/>
          <w:sz w:val="28"/>
          <w:szCs w:val="28"/>
        </w:rPr>
        <w:t>按照供水保证率9</w:t>
      </w:r>
      <w:r w:rsidR="001C7E64">
        <w:rPr>
          <w:rFonts w:ascii="宋体" w:eastAsia="宋体" w:hAnsi="宋体"/>
          <w:sz w:val="28"/>
          <w:szCs w:val="28"/>
        </w:rPr>
        <w:t>0%</w:t>
      </w:r>
      <w:r w:rsidR="001C7E64">
        <w:rPr>
          <w:rFonts w:ascii="宋体" w:eastAsia="宋体" w:hAnsi="宋体" w:hint="eastAsia"/>
          <w:sz w:val="28"/>
          <w:szCs w:val="28"/>
        </w:rPr>
        <w:t>以上、8</w:t>
      </w:r>
      <w:r w:rsidR="001C7E64">
        <w:rPr>
          <w:rFonts w:ascii="宋体" w:eastAsia="宋体" w:hAnsi="宋体"/>
          <w:sz w:val="28"/>
          <w:szCs w:val="28"/>
        </w:rPr>
        <w:t>0-90%</w:t>
      </w:r>
      <w:r w:rsidR="001C7E64">
        <w:rPr>
          <w:rFonts w:ascii="宋体" w:eastAsia="宋体" w:hAnsi="宋体" w:hint="eastAsia"/>
          <w:sz w:val="28"/>
          <w:szCs w:val="28"/>
        </w:rPr>
        <w:t>、7</w:t>
      </w:r>
      <w:r w:rsidR="001C7E64">
        <w:rPr>
          <w:rFonts w:ascii="宋体" w:eastAsia="宋体" w:hAnsi="宋体"/>
          <w:sz w:val="28"/>
          <w:szCs w:val="28"/>
        </w:rPr>
        <w:t>0-80%</w:t>
      </w:r>
      <w:r w:rsidR="001C7E64">
        <w:rPr>
          <w:rFonts w:ascii="宋体" w:eastAsia="宋体" w:hAnsi="宋体" w:hint="eastAsia"/>
          <w:sz w:val="28"/>
          <w:szCs w:val="28"/>
        </w:rPr>
        <w:t>、6</w:t>
      </w:r>
      <w:r w:rsidR="001C7E64">
        <w:rPr>
          <w:rFonts w:ascii="宋体" w:eastAsia="宋体" w:hAnsi="宋体"/>
          <w:sz w:val="28"/>
          <w:szCs w:val="28"/>
        </w:rPr>
        <w:t>0-70%</w:t>
      </w:r>
      <w:r w:rsidR="001C7E64">
        <w:rPr>
          <w:rFonts w:ascii="宋体" w:eastAsia="宋体" w:hAnsi="宋体" w:hint="eastAsia"/>
          <w:sz w:val="28"/>
          <w:szCs w:val="28"/>
        </w:rPr>
        <w:t>、</w:t>
      </w:r>
      <w:r w:rsidR="001C7E64">
        <w:rPr>
          <w:rFonts w:ascii="宋体" w:eastAsia="宋体" w:hAnsi="宋体"/>
          <w:sz w:val="28"/>
          <w:szCs w:val="28"/>
        </w:rPr>
        <w:t>70%</w:t>
      </w:r>
      <w:r w:rsidR="001C7E64">
        <w:rPr>
          <w:rFonts w:ascii="宋体" w:eastAsia="宋体" w:hAnsi="宋体" w:hint="eastAsia"/>
          <w:sz w:val="28"/>
          <w:szCs w:val="28"/>
        </w:rPr>
        <w:t>以下分别为优、较优、一般、较劣、劣。</w:t>
      </w:r>
    </w:p>
    <w:p w14:paraId="6716D0BC" w14:textId="01674C8F" w:rsidR="00DC7683" w:rsidRDefault="00DC7683"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③排水情况，权重</w:t>
      </w:r>
      <w:r w:rsidR="00715548">
        <w:rPr>
          <w:rFonts w:ascii="宋体" w:eastAsia="宋体" w:hAnsi="宋体"/>
          <w:sz w:val="28"/>
          <w:szCs w:val="28"/>
        </w:rPr>
        <w:t>10</w:t>
      </w:r>
      <w:r>
        <w:rPr>
          <w:rFonts w:ascii="宋体" w:eastAsia="宋体" w:hAnsi="宋体"/>
          <w:sz w:val="28"/>
          <w:szCs w:val="28"/>
        </w:rPr>
        <w:t>%</w:t>
      </w:r>
      <w:r>
        <w:rPr>
          <w:rFonts w:ascii="宋体" w:eastAsia="宋体" w:hAnsi="宋体" w:hint="eastAsia"/>
          <w:sz w:val="28"/>
          <w:szCs w:val="28"/>
        </w:rPr>
        <w:t>。</w:t>
      </w:r>
      <w:r w:rsidR="001C7E64">
        <w:rPr>
          <w:rFonts w:ascii="宋体" w:eastAsia="宋体" w:hAnsi="宋体" w:hint="eastAsia"/>
          <w:sz w:val="28"/>
          <w:szCs w:val="28"/>
        </w:rPr>
        <w:t>按照市政雨污分流、市政雨污合流、自然坡面排水、排水不畅、自处理污水分为分别为优、较优、一般、较劣、劣。</w:t>
      </w:r>
    </w:p>
    <w:p w14:paraId="3EC491B1" w14:textId="5762C4BB" w:rsidR="00DC7683" w:rsidRDefault="00DC7683"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lastRenderedPageBreak/>
        <w:t>④供暖情况，权重</w:t>
      </w:r>
      <w:r w:rsidR="00715548">
        <w:rPr>
          <w:rFonts w:ascii="宋体" w:eastAsia="宋体" w:hAnsi="宋体"/>
          <w:sz w:val="28"/>
          <w:szCs w:val="28"/>
        </w:rPr>
        <w:t>8</w:t>
      </w:r>
      <w:r>
        <w:rPr>
          <w:rFonts w:ascii="宋体" w:eastAsia="宋体" w:hAnsi="宋体"/>
          <w:sz w:val="28"/>
          <w:szCs w:val="28"/>
        </w:rPr>
        <w:t>%</w:t>
      </w:r>
      <w:r>
        <w:rPr>
          <w:rFonts w:ascii="宋体" w:eastAsia="宋体" w:hAnsi="宋体" w:hint="eastAsia"/>
          <w:sz w:val="28"/>
          <w:szCs w:val="28"/>
        </w:rPr>
        <w:t>。</w:t>
      </w:r>
      <w:r w:rsidR="001C7E64">
        <w:rPr>
          <w:rFonts w:ascii="宋体" w:eastAsia="宋体" w:hAnsi="宋体" w:hint="eastAsia"/>
          <w:sz w:val="28"/>
          <w:szCs w:val="28"/>
        </w:rPr>
        <w:t>按照市政集中供暖、通燃气或通电自采暖补贴、通燃气自采暖或通电自采暖无补贴、燃煤锅炉自采暖分别为优、较优、中、差，</w:t>
      </w:r>
    </w:p>
    <w:p w14:paraId="307A9928" w14:textId="2CEA7697" w:rsidR="00DC7683" w:rsidRDefault="00DC7683"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⑤供燃气情况，权重1</w:t>
      </w:r>
      <w:r>
        <w:rPr>
          <w:rFonts w:ascii="宋体" w:eastAsia="宋体" w:hAnsi="宋体"/>
          <w:sz w:val="28"/>
          <w:szCs w:val="28"/>
        </w:rPr>
        <w:t>0%</w:t>
      </w:r>
      <w:r>
        <w:rPr>
          <w:rFonts w:ascii="宋体" w:eastAsia="宋体" w:hAnsi="宋体" w:hint="eastAsia"/>
          <w:sz w:val="28"/>
          <w:szCs w:val="28"/>
        </w:rPr>
        <w:t>。</w:t>
      </w:r>
      <w:r w:rsidR="00730891">
        <w:rPr>
          <w:rFonts w:ascii="宋体" w:eastAsia="宋体" w:hAnsi="宋体" w:hint="eastAsia"/>
          <w:sz w:val="28"/>
          <w:szCs w:val="28"/>
        </w:rPr>
        <w:t>按照燃气保证率9</w:t>
      </w:r>
      <w:r w:rsidR="00730891">
        <w:rPr>
          <w:rFonts w:ascii="宋体" w:eastAsia="宋体" w:hAnsi="宋体"/>
          <w:sz w:val="28"/>
          <w:szCs w:val="28"/>
        </w:rPr>
        <w:t>0%</w:t>
      </w:r>
      <w:r w:rsidR="00730891">
        <w:rPr>
          <w:rFonts w:ascii="宋体" w:eastAsia="宋体" w:hAnsi="宋体" w:hint="eastAsia"/>
          <w:sz w:val="28"/>
          <w:szCs w:val="28"/>
        </w:rPr>
        <w:t>以上、8</w:t>
      </w:r>
      <w:r w:rsidR="00730891">
        <w:rPr>
          <w:rFonts w:ascii="宋体" w:eastAsia="宋体" w:hAnsi="宋体"/>
          <w:sz w:val="28"/>
          <w:szCs w:val="28"/>
        </w:rPr>
        <w:t>0-90%</w:t>
      </w:r>
      <w:r w:rsidR="00730891">
        <w:rPr>
          <w:rFonts w:ascii="宋体" w:eastAsia="宋体" w:hAnsi="宋体" w:hint="eastAsia"/>
          <w:sz w:val="28"/>
          <w:szCs w:val="28"/>
        </w:rPr>
        <w:t>、7</w:t>
      </w:r>
      <w:r w:rsidR="00730891">
        <w:rPr>
          <w:rFonts w:ascii="宋体" w:eastAsia="宋体" w:hAnsi="宋体"/>
          <w:sz w:val="28"/>
          <w:szCs w:val="28"/>
        </w:rPr>
        <w:t>0-80%</w:t>
      </w:r>
      <w:r w:rsidR="00730891">
        <w:rPr>
          <w:rFonts w:ascii="宋体" w:eastAsia="宋体" w:hAnsi="宋体" w:hint="eastAsia"/>
          <w:sz w:val="28"/>
          <w:szCs w:val="28"/>
        </w:rPr>
        <w:t>、6</w:t>
      </w:r>
      <w:r w:rsidR="00730891">
        <w:rPr>
          <w:rFonts w:ascii="宋体" w:eastAsia="宋体" w:hAnsi="宋体"/>
          <w:sz w:val="28"/>
          <w:szCs w:val="28"/>
        </w:rPr>
        <w:t>0—70%</w:t>
      </w:r>
      <w:r w:rsidR="00730891">
        <w:rPr>
          <w:rFonts w:ascii="宋体" w:eastAsia="宋体" w:hAnsi="宋体" w:hint="eastAsia"/>
          <w:sz w:val="28"/>
          <w:szCs w:val="28"/>
        </w:rPr>
        <w:t>、</w:t>
      </w:r>
      <w:r w:rsidR="00730891">
        <w:rPr>
          <w:rFonts w:ascii="宋体" w:eastAsia="宋体" w:hAnsi="宋体"/>
          <w:sz w:val="28"/>
          <w:szCs w:val="28"/>
        </w:rPr>
        <w:t>60</w:t>
      </w:r>
      <w:r w:rsidR="00730891">
        <w:rPr>
          <w:rFonts w:ascii="宋体" w:eastAsia="宋体" w:hAnsi="宋体" w:hint="eastAsia"/>
          <w:sz w:val="28"/>
          <w:szCs w:val="28"/>
        </w:rPr>
        <w:t>以下分别为优、较优、一般、较劣、劣。</w:t>
      </w:r>
    </w:p>
    <w:p w14:paraId="4ECDEEAA" w14:textId="06E299F4" w:rsidR="00DC7683" w:rsidRDefault="00DC7683"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⑥</w:t>
      </w:r>
      <w:r w:rsidR="00715548">
        <w:rPr>
          <w:rFonts w:ascii="宋体" w:eastAsia="宋体" w:hAnsi="宋体" w:hint="eastAsia"/>
          <w:sz w:val="28"/>
          <w:szCs w:val="28"/>
        </w:rPr>
        <w:t>通讯情况，权重</w:t>
      </w:r>
      <w:r w:rsidR="00715548">
        <w:rPr>
          <w:rFonts w:ascii="宋体" w:eastAsia="宋体" w:hAnsi="宋体"/>
          <w:sz w:val="28"/>
          <w:szCs w:val="28"/>
        </w:rPr>
        <w:t>10%</w:t>
      </w:r>
      <w:r w:rsidR="00715548">
        <w:rPr>
          <w:rFonts w:ascii="宋体" w:eastAsia="宋体" w:hAnsi="宋体" w:hint="eastAsia"/>
          <w:sz w:val="28"/>
          <w:szCs w:val="28"/>
        </w:rPr>
        <w:t>。</w:t>
      </w:r>
      <w:r w:rsidR="00730891">
        <w:rPr>
          <w:rFonts w:ascii="宋体" w:eastAsia="宋体" w:hAnsi="宋体" w:hint="eastAsia"/>
          <w:sz w:val="28"/>
          <w:szCs w:val="28"/>
        </w:rPr>
        <w:t>按照信号强、较强、一般、较弱、若分别为优、较优、一般、较劣、劣。</w:t>
      </w:r>
    </w:p>
    <w:p w14:paraId="2C349145" w14:textId="228DDA35" w:rsidR="00715548" w:rsidRDefault="00715548"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⑦通路情况，权重</w:t>
      </w:r>
      <w:r>
        <w:rPr>
          <w:rFonts w:ascii="宋体" w:eastAsia="宋体" w:hAnsi="宋体"/>
          <w:sz w:val="28"/>
          <w:szCs w:val="28"/>
        </w:rPr>
        <w:t>18%</w:t>
      </w:r>
      <w:r>
        <w:rPr>
          <w:rFonts w:ascii="宋体" w:eastAsia="宋体" w:hAnsi="宋体" w:hint="eastAsia"/>
          <w:sz w:val="28"/>
          <w:szCs w:val="28"/>
        </w:rPr>
        <w:t>。</w:t>
      </w:r>
      <w:r w:rsidR="00730891">
        <w:rPr>
          <w:rFonts w:ascii="宋体" w:eastAsia="宋体" w:hAnsi="宋体" w:hint="eastAsia"/>
          <w:sz w:val="28"/>
          <w:szCs w:val="28"/>
        </w:rPr>
        <w:t>按照四面临路、三面临路、两面临路、一面临路、不临路分别为优、较优、一般、较劣、劣。</w:t>
      </w:r>
    </w:p>
    <w:p w14:paraId="7AC232B7" w14:textId="3D478C24" w:rsidR="00715548" w:rsidRDefault="00715548"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⑧场地平整，权重</w:t>
      </w:r>
      <w:r>
        <w:rPr>
          <w:rFonts w:ascii="宋体" w:eastAsia="宋体" w:hAnsi="宋体"/>
          <w:sz w:val="28"/>
          <w:szCs w:val="28"/>
        </w:rPr>
        <w:t>8%</w:t>
      </w:r>
      <w:r w:rsidR="00730891">
        <w:rPr>
          <w:rFonts w:ascii="宋体" w:eastAsia="宋体" w:hAnsi="宋体" w:hint="eastAsia"/>
          <w:sz w:val="28"/>
          <w:szCs w:val="28"/>
        </w:rPr>
        <w:t>。按照场地平整、有需要人工处理的障碍物、有需要机械处理的障碍物、有需要拆除的建筑、有尚未拆迁的少量拆迁户分别为优、较优、一般、较劣、劣。</w:t>
      </w:r>
    </w:p>
    <w:p w14:paraId="154621C2" w14:textId="34DAFC44" w:rsidR="00730891" w:rsidRDefault="00715548" w:rsidP="00730891">
      <w:pPr>
        <w:spacing w:line="520" w:lineRule="exact"/>
        <w:ind w:firstLineChars="200" w:firstLine="560"/>
        <w:rPr>
          <w:rFonts w:ascii="宋体" w:eastAsia="宋体" w:hAnsi="宋体"/>
          <w:sz w:val="28"/>
          <w:szCs w:val="28"/>
        </w:rPr>
      </w:pPr>
      <w:r>
        <w:rPr>
          <w:rFonts w:ascii="宋体" w:eastAsia="宋体" w:hAnsi="宋体" w:hint="eastAsia"/>
          <w:sz w:val="28"/>
          <w:szCs w:val="28"/>
        </w:rPr>
        <w:t>B</w:t>
      </w:r>
      <w:r>
        <w:rPr>
          <w:rFonts w:ascii="宋体" w:eastAsia="宋体" w:hAnsi="宋体"/>
          <w:sz w:val="28"/>
          <w:szCs w:val="28"/>
        </w:rPr>
        <w:t>.</w:t>
      </w:r>
      <w:r w:rsidR="00730891" w:rsidRPr="00730891">
        <w:rPr>
          <w:rFonts w:ascii="宋体" w:eastAsia="宋体" w:hAnsi="宋体" w:hint="eastAsia"/>
          <w:sz w:val="28"/>
          <w:szCs w:val="28"/>
        </w:rPr>
        <w:t xml:space="preserve"> </w:t>
      </w:r>
      <w:r w:rsidR="00730891">
        <w:rPr>
          <w:rFonts w:ascii="宋体" w:eastAsia="宋体" w:hAnsi="宋体" w:hint="eastAsia"/>
          <w:sz w:val="28"/>
          <w:szCs w:val="28"/>
        </w:rPr>
        <w:t>A</w:t>
      </w:r>
      <w:r w:rsidR="00730891">
        <w:rPr>
          <w:rFonts w:ascii="宋体" w:eastAsia="宋体" w:hAnsi="宋体"/>
          <w:sz w:val="28"/>
          <w:szCs w:val="28"/>
        </w:rPr>
        <w:t>.</w:t>
      </w:r>
      <w:r w:rsidR="00730891">
        <w:rPr>
          <w:rFonts w:ascii="宋体" w:eastAsia="宋体" w:hAnsi="宋体" w:hint="eastAsia"/>
          <w:sz w:val="28"/>
          <w:szCs w:val="28"/>
        </w:rPr>
        <w:t>秦岭淮河一线以南地区。</w:t>
      </w:r>
    </w:p>
    <w:p w14:paraId="3E89BC82" w14:textId="7326F182" w:rsidR="00730891" w:rsidRDefault="00730891" w:rsidP="00730891">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①供电情况，权重</w:t>
      </w:r>
      <w:r>
        <w:rPr>
          <w:rFonts w:ascii="宋体" w:eastAsia="宋体" w:hAnsi="宋体"/>
          <w:sz w:val="28"/>
          <w:szCs w:val="28"/>
        </w:rPr>
        <w:t>20%</w:t>
      </w:r>
      <w:r>
        <w:rPr>
          <w:rFonts w:ascii="宋体" w:eastAsia="宋体" w:hAnsi="宋体" w:hint="eastAsia"/>
          <w:sz w:val="28"/>
          <w:szCs w:val="28"/>
        </w:rPr>
        <w:t>。按照供电保证率9</w:t>
      </w:r>
      <w:r>
        <w:rPr>
          <w:rFonts w:ascii="宋体" w:eastAsia="宋体" w:hAnsi="宋体"/>
          <w:sz w:val="28"/>
          <w:szCs w:val="28"/>
        </w:rPr>
        <w:t>0%</w:t>
      </w:r>
      <w:r>
        <w:rPr>
          <w:rFonts w:ascii="宋体" w:eastAsia="宋体" w:hAnsi="宋体" w:hint="eastAsia"/>
          <w:sz w:val="28"/>
          <w:szCs w:val="28"/>
        </w:rPr>
        <w:t>以上、8</w:t>
      </w:r>
      <w:r>
        <w:rPr>
          <w:rFonts w:ascii="宋体" w:eastAsia="宋体" w:hAnsi="宋体"/>
          <w:sz w:val="28"/>
          <w:szCs w:val="28"/>
        </w:rPr>
        <w:t>0-90%</w:t>
      </w:r>
      <w:r>
        <w:rPr>
          <w:rFonts w:ascii="宋体" w:eastAsia="宋体" w:hAnsi="宋体" w:hint="eastAsia"/>
          <w:sz w:val="28"/>
          <w:szCs w:val="28"/>
        </w:rPr>
        <w:t>、7</w:t>
      </w:r>
      <w:r>
        <w:rPr>
          <w:rFonts w:ascii="宋体" w:eastAsia="宋体" w:hAnsi="宋体"/>
          <w:sz w:val="28"/>
          <w:szCs w:val="28"/>
        </w:rPr>
        <w:t>0-80%</w:t>
      </w:r>
      <w:r>
        <w:rPr>
          <w:rFonts w:ascii="宋体" w:eastAsia="宋体" w:hAnsi="宋体" w:hint="eastAsia"/>
          <w:sz w:val="28"/>
          <w:szCs w:val="28"/>
        </w:rPr>
        <w:t>、6</w:t>
      </w:r>
      <w:r>
        <w:rPr>
          <w:rFonts w:ascii="宋体" w:eastAsia="宋体" w:hAnsi="宋体"/>
          <w:sz w:val="28"/>
          <w:szCs w:val="28"/>
        </w:rPr>
        <w:t>0-70%</w:t>
      </w:r>
      <w:r>
        <w:rPr>
          <w:rFonts w:ascii="宋体" w:eastAsia="宋体" w:hAnsi="宋体" w:hint="eastAsia"/>
          <w:sz w:val="28"/>
          <w:szCs w:val="28"/>
        </w:rPr>
        <w:t>、</w:t>
      </w:r>
      <w:r>
        <w:rPr>
          <w:rFonts w:ascii="宋体" w:eastAsia="宋体" w:hAnsi="宋体"/>
          <w:sz w:val="28"/>
          <w:szCs w:val="28"/>
        </w:rPr>
        <w:t>70%</w:t>
      </w:r>
      <w:r>
        <w:rPr>
          <w:rFonts w:ascii="宋体" w:eastAsia="宋体" w:hAnsi="宋体" w:hint="eastAsia"/>
          <w:sz w:val="28"/>
          <w:szCs w:val="28"/>
        </w:rPr>
        <w:t>以下分别为优、较优、一般、较劣、劣。</w:t>
      </w:r>
    </w:p>
    <w:p w14:paraId="4511A76F" w14:textId="669EADC7" w:rsidR="00730891" w:rsidRDefault="00730891" w:rsidP="00730891">
      <w:pPr>
        <w:spacing w:line="520" w:lineRule="exact"/>
        <w:ind w:firstLineChars="200" w:firstLine="560"/>
        <w:rPr>
          <w:rFonts w:ascii="宋体" w:eastAsia="宋体" w:hAnsi="宋体"/>
          <w:sz w:val="28"/>
          <w:szCs w:val="28"/>
        </w:rPr>
      </w:pPr>
      <w:r>
        <w:rPr>
          <w:rFonts w:ascii="宋体" w:eastAsia="宋体" w:hAnsi="宋体" w:hint="eastAsia"/>
          <w:sz w:val="28"/>
          <w:szCs w:val="28"/>
        </w:rPr>
        <w:t>②供水情况，权重</w:t>
      </w:r>
      <w:r>
        <w:rPr>
          <w:rFonts w:ascii="宋体" w:eastAsia="宋体" w:hAnsi="宋体"/>
          <w:sz w:val="28"/>
          <w:szCs w:val="28"/>
        </w:rPr>
        <w:t>20%</w:t>
      </w:r>
      <w:r>
        <w:rPr>
          <w:rFonts w:ascii="宋体" w:eastAsia="宋体" w:hAnsi="宋体" w:hint="eastAsia"/>
          <w:sz w:val="28"/>
          <w:szCs w:val="28"/>
        </w:rPr>
        <w:t>。按照供水保证率9</w:t>
      </w:r>
      <w:r>
        <w:rPr>
          <w:rFonts w:ascii="宋体" w:eastAsia="宋体" w:hAnsi="宋体"/>
          <w:sz w:val="28"/>
          <w:szCs w:val="28"/>
        </w:rPr>
        <w:t>0%</w:t>
      </w:r>
      <w:r>
        <w:rPr>
          <w:rFonts w:ascii="宋体" w:eastAsia="宋体" w:hAnsi="宋体" w:hint="eastAsia"/>
          <w:sz w:val="28"/>
          <w:szCs w:val="28"/>
        </w:rPr>
        <w:t>以上、8</w:t>
      </w:r>
      <w:r>
        <w:rPr>
          <w:rFonts w:ascii="宋体" w:eastAsia="宋体" w:hAnsi="宋体"/>
          <w:sz w:val="28"/>
          <w:szCs w:val="28"/>
        </w:rPr>
        <w:t>0-90%</w:t>
      </w:r>
      <w:r>
        <w:rPr>
          <w:rFonts w:ascii="宋体" w:eastAsia="宋体" w:hAnsi="宋体" w:hint="eastAsia"/>
          <w:sz w:val="28"/>
          <w:szCs w:val="28"/>
        </w:rPr>
        <w:t>、7</w:t>
      </w:r>
      <w:r>
        <w:rPr>
          <w:rFonts w:ascii="宋体" w:eastAsia="宋体" w:hAnsi="宋体"/>
          <w:sz w:val="28"/>
          <w:szCs w:val="28"/>
        </w:rPr>
        <w:t>0-80%</w:t>
      </w:r>
      <w:r>
        <w:rPr>
          <w:rFonts w:ascii="宋体" w:eastAsia="宋体" w:hAnsi="宋体" w:hint="eastAsia"/>
          <w:sz w:val="28"/>
          <w:szCs w:val="28"/>
        </w:rPr>
        <w:t>、6</w:t>
      </w:r>
      <w:r>
        <w:rPr>
          <w:rFonts w:ascii="宋体" w:eastAsia="宋体" w:hAnsi="宋体"/>
          <w:sz w:val="28"/>
          <w:szCs w:val="28"/>
        </w:rPr>
        <w:t>0-70%</w:t>
      </w:r>
      <w:r>
        <w:rPr>
          <w:rFonts w:ascii="宋体" w:eastAsia="宋体" w:hAnsi="宋体" w:hint="eastAsia"/>
          <w:sz w:val="28"/>
          <w:szCs w:val="28"/>
        </w:rPr>
        <w:t>、</w:t>
      </w:r>
      <w:r>
        <w:rPr>
          <w:rFonts w:ascii="宋体" w:eastAsia="宋体" w:hAnsi="宋体"/>
          <w:sz w:val="28"/>
          <w:szCs w:val="28"/>
        </w:rPr>
        <w:t>70%</w:t>
      </w:r>
      <w:r>
        <w:rPr>
          <w:rFonts w:ascii="宋体" w:eastAsia="宋体" w:hAnsi="宋体" w:hint="eastAsia"/>
          <w:sz w:val="28"/>
          <w:szCs w:val="28"/>
        </w:rPr>
        <w:t>以下分别为优、较优、一般、较劣、劣。</w:t>
      </w:r>
    </w:p>
    <w:p w14:paraId="51512FDB" w14:textId="77777777" w:rsidR="00730891" w:rsidRDefault="00730891" w:rsidP="00730891">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③排水情况，权重</w:t>
      </w:r>
      <w:r>
        <w:rPr>
          <w:rFonts w:ascii="宋体" w:eastAsia="宋体" w:hAnsi="宋体"/>
          <w:sz w:val="28"/>
          <w:szCs w:val="28"/>
        </w:rPr>
        <w:t>10%</w:t>
      </w:r>
      <w:r>
        <w:rPr>
          <w:rFonts w:ascii="宋体" w:eastAsia="宋体" w:hAnsi="宋体" w:hint="eastAsia"/>
          <w:sz w:val="28"/>
          <w:szCs w:val="28"/>
        </w:rPr>
        <w:t>。按照市政雨污分流、市政雨污合流、自然坡面排水、排水不畅、自处理污水分为分别为优、较优、一般、较劣、劣。</w:t>
      </w:r>
    </w:p>
    <w:p w14:paraId="1AB44A2B" w14:textId="3CAA0693" w:rsidR="00730891" w:rsidRDefault="00730891" w:rsidP="00730891">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④供燃气情况，权重1</w:t>
      </w:r>
      <w:r>
        <w:rPr>
          <w:rFonts w:ascii="宋体" w:eastAsia="宋体" w:hAnsi="宋体"/>
          <w:sz w:val="28"/>
          <w:szCs w:val="28"/>
        </w:rPr>
        <w:t>0%</w:t>
      </w:r>
      <w:r>
        <w:rPr>
          <w:rFonts w:ascii="宋体" w:eastAsia="宋体" w:hAnsi="宋体" w:hint="eastAsia"/>
          <w:sz w:val="28"/>
          <w:szCs w:val="28"/>
        </w:rPr>
        <w:t>。按照燃气保证率9</w:t>
      </w:r>
      <w:r>
        <w:rPr>
          <w:rFonts w:ascii="宋体" w:eastAsia="宋体" w:hAnsi="宋体"/>
          <w:sz w:val="28"/>
          <w:szCs w:val="28"/>
        </w:rPr>
        <w:t>0%</w:t>
      </w:r>
      <w:r>
        <w:rPr>
          <w:rFonts w:ascii="宋体" w:eastAsia="宋体" w:hAnsi="宋体" w:hint="eastAsia"/>
          <w:sz w:val="28"/>
          <w:szCs w:val="28"/>
        </w:rPr>
        <w:t>以上、8</w:t>
      </w:r>
      <w:r>
        <w:rPr>
          <w:rFonts w:ascii="宋体" w:eastAsia="宋体" w:hAnsi="宋体"/>
          <w:sz w:val="28"/>
          <w:szCs w:val="28"/>
        </w:rPr>
        <w:t>0-90%</w:t>
      </w:r>
      <w:r>
        <w:rPr>
          <w:rFonts w:ascii="宋体" w:eastAsia="宋体" w:hAnsi="宋体" w:hint="eastAsia"/>
          <w:sz w:val="28"/>
          <w:szCs w:val="28"/>
        </w:rPr>
        <w:t>、7</w:t>
      </w:r>
      <w:r>
        <w:rPr>
          <w:rFonts w:ascii="宋体" w:eastAsia="宋体" w:hAnsi="宋体"/>
          <w:sz w:val="28"/>
          <w:szCs w:val="28"/>
        </w:rPr>
        <w:t>0-80%</w:t>
      </w:r>
      <w:r>
        <w:rPr>
          <w:rFonts w:ascii="宋体" w:eastAsia="宋体" w:hAnsi="宋体" w:hint="eastAsia"/>
          <w:sz w:val="28"/>
          <w:szCs w:val="28"/>
        </w:rPr>
        <w:t>、6</w:t>
      </w:r>
      <w:r>
        <w:rPr>
          <w:rFonts w:ascii="宋体" w:eastAsia="宋体" w:hAnsi="宋体"/>
          <w:sz w:val="28"/>
          <w:szCs w:val="28"/>
        </w:rPr>
        <w:t>0—70%</w:t>
      </w:r>
      <w:r>
        <w:rPr>
          <w:rFonts w:ascii="宋体" w:eastAsia="宋体" w:hAnsi="宋体" w:hint="eastAsia"/>
          <w:sz w:val="28"/>
          <w:szCs w:val="28"/>
        </w:rPr>
        <w:t>、</w:t>
      </w:r>
      <w:r>
        <w:rPr>
          <w:rFonts w:ascii="宋体" w:eastAsia="宋体" w:hAnsi="宋体"/>
          <w:sz w:val="28"/>
          <w:szCs w:val="28"/>
        </w:rPr>
        <w:t>60</w:t>
      </w:r>
      <w:r>
        <w:rPr>
          <w:rFonts w:ascii="宋体" w:eastAsia="宋体" w:hAnsi="宋体" w:hint="eastAsia"/>
          <w:sz w:val="28"/>
          <w:szCs w:val="28"/>
        </w:rPr>
        <w:t>以下分别为优、较优、一般、较劣、劣。</w:t>
      </w:r>
    </w:p>
    <w:p w14:paraId="118E26F2" w14:textId="71C430E7" w:rsidR="00730891" w:rsidRDefault="00730891" w:rsidP="00730891">
      <w:pPr>
        <w:spacing w:line="520" w:lineRule="exact"/>
        <w:ind w:firstLineChars="200" w:firstLine="560"/>
        <w:rPr>
          <w:rFonts w:ascii="宋体" w:eastAsia="宋体" w:hAnsi="宋体"/>
          <w:sz w:val="28"/>
          <w:szCs w:val="28"/>
        </w:rPr>
      </w:pPr>
      <w:r>
        <w:rPr>
          <w:rFonts w:ascii="宋体" w:eastAsia="宋体" w:hAnsi="宋体" w:hint="eastAsia"/>
          <w:sz w:val="28"/>
          <w:szCs w:val="28"/>
        </w:rPr>
        <w:t>⑤通讯情况，权重</w:t>
      </w:r>
      <w:r>
        <w:rPr>
          <w:rFonts w:ascii="宋体" w:eastAsia="宋体" w:hAnsi="宋体"/>
          <w:sz w:val="28"/>
          <w:szCs w:val="28"/>
        </w:rPr>
        <w:t>10%</w:t>
      </w:r>
      <w:r>
        <w:rPr>
          <w:rFonts w:ascii="宋体" w:eastAsia="宋体" w:hAnsi="宋体" w:hint="eastAsia"/>
          <w:sz w:val="28"/>
          <w:szCs w:val="28"/>
        </w:rPr>
        <w:t>。按照信号强、较强、一般、较弱、若分别为优、较优、一般、较劣、劣。</w:t>
      </w:r>
    </w:p>
    <w:p w14:paraId="1578C4CB" w14:textId="691B198C" w:rsidR="00730891" w:rsidRDefault="00730891" w:rsidP="00730891">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⑥通路情况，权重</w:t>
      </w:r>
      <w:r>
        <w:rPr>
          <w:rFonts w:ascii="宋体" w:eastAsia="宋体" w:hAnsi="宋体"/>
          <w:sz w:val="28"/>
          <w:szCs w:val="28"/>
        </w:rPr>
        <w:t>20%</w:t>
      </w:r>
      <w:r>
        <w:rPr>
          <w:rFonts w:ascii="宋体" w:eastAsia="宋体" w:hAnsi="宋体" w:hint="eastAsia"/>
          <w:sz w:val="28"/>
          <w:szCs w:val="28"/>
        </w:rPr>
        <w:t>。按照四面临路、三面临路、两面临路、一面临路、不临路分别为优、较优、一般、较劣、劣。</w:t>
      </w:r>
    </w:p>
    <w:p w14:paraId="55226009" w14:textId="37141B3A" w:rsidR="00730891" w:rsidRDefault="00730891" w:rsidP="00730891">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lastRenderedPageBreak/>
        <w:t>⑦场地平整，权重</w:t>
      </w:r>
      <w:r>
        <w:rPr>
          <w:rFonts w:ascii="宋体" w:eastAsia="宋体" w:hAnsi="宋体"/>
          <w:sz w:val="28"/>
          <w:szCs w:val="28"/>
        </w:rPr>
        <w:t>10%</w:t>
      </w:r>
      <w:r>
        <w:rPr>
          <w:rFonts w:ascii="宋体" w:eastAsia="宋体" w:hAnsi="宋体" w:hint="eastAsia"/>
          <w:sz w:val="28"/>
          <w:szCs w:val="28"/>
        </w:rPr>
        <w:t>。按照场地平整、有需要人工处理的障碍物、有需要机械处理的障碍物、有需要拆除的建筑、有尚未拆迁的少量拆迁户分别为优、较优、一般、较劣、劣。</w:t>
      </w:r>
    </w:p>
    <w:p w14:paraId="09BD5C0C" w14:textId="3408ABE2" w:rsidR="00170A55" w:rsidRDefault="00170A55"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730891">
        <w:rPr>
          <w:rFonts w:ascii="宋体" w:eastAsia="宋体" w:hAnsi="宋体" w:hint="eastAsia"/>
          <w:sz w:val="28"/>
          <w:szCs w:val="28"/>
        </w:rPr>
        <w:t>公共</w:t>
      </w:r>
      <w:r>
        <w:rPr>
          <w:rFonts w:ascii="宋体" w:eastAsia="宋体" w:hAnsi="宋体" w:hint="eastAsia"/>
          <w:sz w:val="28"/>
          <w:szCs w:val="28"/>
        </w:rPr>
        <w:t>服务设施完备程度，权重1</w:t>
      </w:r>
      <w:r>
        <w:rPr>
          <w:rFonts w:ascii="宋体" w:eastAsia="宋体" w:hAnsi="宋体"/>
          <w:sz w:val="28"/>
          <w:szCs w:val="28"/>
        </w:rPr>
        <w:t>5%</w:t>
      </w:r>
      <w:r>
        <w:rPr>
          <w:rFonts w:ascii="宋体" w:eastAsia="宋体" w:hAnsi="宋体" w:hint="eastAsia"/>
          <w:sz w:val="28"/>
          <w:szCs w:val="28"/>
        </w:rPr>
        <w:t>。</w:t>
      </w:r>
    </w:p>
    <w:p w14:paraId="4BB6D06C" w14:textId="2938D450"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①商业服务设施，权重1</w:t>
      </w:r>
      <w:r>
        <w:rPr>
          <w:rFonts w:ascii="宋体" w:eastAsia="宋体" w:hAnsi="宋体"/>
          <w:sz w:val="28"/>
          <w:szCs w:val="28"/>
        </w:rPr>
        <w:t>8%</w:t>
      </w:r>
      <w:r>
        <w:rPr>
          <w:rFonts w:ascii="宋体" w:eastAsia="宋体" w:hAnsi="宋体" w:hint="eastAsia"/>
          <w:sz w:val="28"/>
          <w:szCs w:val="28"/>
        </w:rPr>
        <w:t>。</w:t>
      </w:r>
    </w:p>
    <w:p w14:paraId="05359450" w14:textId="20E2242E"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②医疗卫生设施，权重1</w:t>
      </w:r>
      <w:r>
        <w:rPr>
          <w:rFonts w:ascii="宋体" w:eastAsia="宋体" w:hAnsi="宋体"/>
          <w:sz w:val="28"/>
          <w:szCs w:val="28"/>
        </w:rPr>
        <w:t>8%</w:t>
      </w:r>
      <w:r>
        <w:rPr>
          <w:rFonts w:ascii="宋体" w:eastAsia="宋体" w:hAnsi="宋体" w:hint="eastAsia"/>
          <w:sz w:val="28"/>
          <w:szCs w:val="28"/>
        </w:rPr>
        <w:t>。</w:t>
      </w:r>
    </w:p>
    <w:p w14:paraId="3DE63F22" w14:textId="4D7E01C2"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③教育文化设施，权重5</w:t>
      </w:r>
      <w:r>
        <w:rPr>
          <w:rFonts w:ascii="宋体" w:eastAsia="宋体" w:hAnsi="宋体"/>
          <w:sz w:val="28"/>
          <w:szCs w:val="28"/>
        </w:rPr>
        <w:t>%</w:t>
      </w:r>
      <w:r>
        <w:rPr>
          <w:rFonts w:ascii="宋体" w:eastAsia="宋体" w:hAnsi="宋体" w:hint="eastAsia"/>
          <w:sz w:val="28"/>
          <w:szCs w:val="28"/>
        </w:rPr>
        <w:t>。</w:t>
      </w:r>
    </w:p>
    <w:p w14:paraId="577F9105" w14:textId="63B7189C"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④银行等金融服务设施，权重1</w:t>
      </w:r>
      <w:r>
        <w:rPr>
          <w:rFonts w:ascii="宋体" w:eastAsia="宋体" w:hAnsi="宋体"/>
          <w:sz w:val="28"/>
          <w:szCs w:val="28"/>
        </w:rPr>
        <w:t>2%</w:t>
      </w:r>
      <w:r>
        <w:rPr>
          <w:rFonts w:ascii="宋体" w:eastAsia="宋体" w:hAnsi="宋体" w:hint="eastAsia"/>
          <w:sz w:val="28"/>
          <w:szCs w:val="28"/>
        </w:rPr>
        <w:t>。</w:t>
      </w:r>
    </w:p>
    <w:p w14:paraId="69B58B0C" w14:textId="2DC0AF5F"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⑤邮政服务设施，权重</w:t>
      </w:r>
      <w:r>
        <w:rPr>
          <w:rFonts w:ascii="宋体" w:eastAsia="宋体" w:hAnsi="宋体"/>
          <w:sz w:val="28"/>
          <w:szCs w:val="28"/>
        </w:rPr>
        <w:t>8%</w:t>
      </w:r>
      <w:r>
        <w:rPr>
          <w:rFonts w:ascii="宋体" w:eastAsia="宋体" w:hAnsi="宋体" w:hint="eastAsia"/>
          <w:sz w:val="28"/>
          <w:szCs w:val="28"/>
        </w:rPr>
        <w:t>。</w:t>
      </w:r>
    </w:p>
    <w:p w14:paraId="6474A8A4" w14:textId="7CADB60E"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⑥餐饮及日用品等生活服务设施，权重1</w:t>
      </w:r>
      <w:r>
        <w:rPr>
          <w:rFonts w:ascii="宋体" w:eastAsia="宋体" w:hAnsi="宋体"/>
          <w:sz w:val="28"/>
          <w:szCs w:val="28"/>
        </w:rPr>
        <w:t>8%</w:t>
      </w:r>
      <w:r>
        <w:rPr>
          <w:rFonts w:ascii="宋体" w:eastAsia="宋体" w:hAnsi="宋体" w:hint="eastAsia"/>
          <w:sz w:val="28"/>
          <w:szCs w:val="28"/>
        </w:rPr>
        <w:t>。</w:t>
      </w:r>
    </w:p>
    <w:p w14:paraId="254421BB" w14:textId="17FE06CF"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⑦体育健身休闲服务设施，权重</w:t>
      </w:r>
      <w:r>
        <w:rPr>
          <w:rFonts w:ascii="宋体" w:eastAsia="宋体" w:hAnsi="宋体"/>
          <w:sz w:val="28"/>
          <w:szCs w:val="28"/>
        </w:rPr>
        <w:t>6%</w:t>
      </w:r>
      <w:r>
        <w:rPr>
          <w:rFonts w:ascii="宋体" w:eastAsia="宋体" w:hAnsi="宋体" w:hint="eastAsia"/>
          <w:sz w:val="28"/>
          <w:szCs w:val="28"/>
        </w:rPr>
        <w:t>。</w:t>
      </w:r>
    </w:p>
    <w:p w14:paraId="189CA664" w14:textId="12B4F72A" w:rsidR="00730891" w:rsidRDefault="00730891"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⑧社区及公安服务设施，权重1</w:t>
      </w:r>
      <w:r>
        <w:rPr>
          <w:rFonts w:ascii="宋体" w:eastAsia="宋体" w:hAnsi="宋体"/>
          <w:sz w:val="28"/>
          <w:szCs w:val="28"/>
        </w:rPr>
        <w:t>0%</w:t>
      </w:r>
      <w:r>
        <w:rPr>
          <w:rFonts w:ascii="宋体" w:eastAsia="宋体" w:hAnsi="宋体" w:hint="eastAsia"/>
          <w:sz w:val="28"/>
          <w:szCs w:val="28"/>
        </w:rPr>
        <w:t>。</w:t>
      </w:r>
    </w:p>
    <w:p w14:paraId="30B2BCAA" w14:textId="59089261" w:rsidR="00730891" w:rsidRPr="00730891" w:rsidRDefault="00730891"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⑨其他服务设施5</w:t>
      </w:r>
      <w:r>
        <w:rPr>
          <w:rFonts w:ascii="宋体" w:eastAsia="宋体" w:hAnsi="宋体"/>
          <w:sz w:val="28"/>
          <w:szCs w:val="28"/>
        </w:rPr>
        <w:t>%</w:t>
      </w:r>
      <w:r>
        <w:rPr>
          <w:rFonts w:ascii="宋体" w:eastAsia="宋体" w:hAnsi="宋体" w:hint="eastAsia"/>
          <w:sz w:val="28"/>
          <w:szCs w:val="28"/>
        </w:rPr>
        <w:t>。</w:t>
      </w:r>
    </w:p>
    <w:p w14:paraId="19CB3F2D" w14:textId="29F56C2B" w:rsidR="00170A55" w:rsidRPr="00170A55" w:rsidRDefault="00170A55"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（5）环境因素，权重</w:t>
      </w:r>
      <w:r>
        <w:rPr>
          <w:rFonts w:ascii="宋体" w:eastAsia="宋体" w:hAnsi="宋体"/>
          <w:sz w:val="28"/>
          <w:szCs w:val="28"/>
        </w:rPr>
        <w:t>5%</w:t>
      </w:r>
      <w:r>
        <w:rPr>
          <w:rFonts w:ascii="宋体" w:eastAsia="宋体" w:hAnsi="宋体" w:hint="eastAsia"/>
          <w:sz w:val="28"/>
          <w:szCs w:val="28"/>
        </w:rPr>
        <w:t>。</w:t>
      </w:r>
    </w:p>
    <w:p w14:paraId="3CDDB7D3" w14:textId="0E2D3025" w:rsidR="00917FBC" w:rsidRDefault="00DC7683"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个别因素</w:t>
      </w:r>
      <w:r w:rsidR="00730891">
        <w:rPr>
          <w:rFonts w:ascii="宋体" w:eastAsia="宋体" w:hAnsi="宋体" w:hint="eastAsia"/>
          <w:sz w:val="28"/>
          <w:szCs w:val="28"/>
        </w:rPr>
        <w:t>，权重</w:t>
      </w:r>
      <w:r w:rsidR="00CF7FD9">
        <w:rPr>
          <w:rFonts w:ascii="宋体" w:eastAsia="宋体" w:hAnsi="宋体"/>
          <w:sz w:val="28"/>
          <w:szCs w:val="28"/>
        </w:rPr>
        <w:t>4</w:t>
      </w:r>
      <w:r w:rsidR="00730891">
        <w:rPr>
          <w:rFonts w:ascii="宋体" w:eastAsia="宋体" w:hAnsi="宋体"/>
          <w:sz w:val="28"/>
          <w:szCs w:val="28"/>
        </w:rPr>
        <w:t>0%</w:t>
      </w:r>
      <w:r w:rsidR="00730891">
        <w:rPr>
          <w:rFonts w:ascii="宋体" w:eastAsia="宋体" w:hAnsi="宋体" w:hint="eastAsia"/>
          <w:sz w:val="28"/>
          <w:szCs w:val="28"/>
        </w:rPr>
        <w:t>。</w:t>
      </w:r>
    </w:p>
    <w:p w14:paraId="486C7286" w14:textId="66927E9C" w:rsidR="00DC7683" w:rsidRDefault="00DC7683"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730891">
        <w:rPr>
          <w:rFonts w:ascii="宋体" w:eastAsia="宋体" w:hAnsi="宋体" w:hint="eastAsia"/>
          <w:sz w:val="28"/>
          <w:szCs w:val="28"/>
        </w:rPr>
        <w:t>土地面积</w:t>
      </w:r>
      <w:r w:rsidR="00CF7FD9">
        <w:rPr>
          <w:rFonts w:ascii="宋体" w:eastAsia="宋体" w:hAnsi="宋体" w:hint="eastAsia"/>
          <w:sz w:val="28"/>
          <w:szCs w:val="28"/>
        </w:rPr>
        <w:t>，权重</w:t>
      </w:r>
      <w:r w:rsidR="00CF7FD9">
        <w:rPr>
          <w:rFonts w:ascii="宋体" w:eastAsia="宋体" w:hAnsi="宋体"/>
          <w:sz w:val="28"/>
          <w:szCs w:val="28"/>
        </w:rPr>
        <w:t>10%</w:t>
      </w:r>
      <w:r w:rsidR="00730891">
        <w:rPr>
          <w:rFonts w:ascii="宋体" w:eastAsia="宋体" w:hAnsi="宋体" w:hint="eastAsia"/>
          <w:sz w:val="28"/>
          <w:szCs w:val="28"/>
        </w:rPr>
        <w:t>。</w:t>
      </w:r>
    </w:p>
    <w:p w14:paraId="32F0DCF0" w14:textId="0F772623"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（2）土地形状</w:t>
      </w:r>
      <w:r w:rsidR="00CF7FD9">
        <w:rPr>
          <w:rFonts w:ascii="宋体" w:eastAsia="宋体" w:hAnsi="宋体" w:hint="eastAsia"/>
          <w:sz w:val="28"/>
          <w:szCs w:val="28"/>
        </w:rPr>
        <w:t>，权重</w:t>
      </w:r>
      <w:r w:rsidR="00CF7FD9">
        <w:rPr>
          <w:rFonts w:ascii="宋体" w:eastAsia="宋体" w:hAnsi="宋体"/>
          <w:sz w:val="28"/>
          <w:szCs w:val="28"/>
        </w:rPr>
        <w:t>10%</w:t>
      </w:r>
      <w:r>
        <w:rPr>
          <w:rFonts w:ascii="宋体" w:eastAsia="宋体" w:hAnsi="宋体" w:hint="eastAsia"/>
          <w:sz w:val="28"/>
          <w:szCs w:val="28"/>
        </w:rPr>
        <w:t>。</w:t>
      </w:r>
    </w:p>
    <w:p w14:paraId="58309D8D" w14:textId="177E8538"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（3）地形地势</w:t>
      </w:r>
      <w:r w:rsidR="00CF7FD9">
        <w:rPr>
          <w:rFonts w:ascii="宋体" w:eastAsia="宋体" w:hAnsi="宋体" w:hint="eastAsia"/>
          <w:sz w:val="28"/>
          <w:szCs w:val="28"/>
        </w:rPr>
        <w:t>，全总</w:t>
      </w:r>
      <w:r w:rsidR="00CF7FD9">
        <w:rPr>
          <w:rFonts w:ascii="宋体" w:eastAsia="宋体" w:hAnsi="宋体"/>
          <w:sz w:val="28"/>
          <w:szCs w:val="28"/>
        </w:rPr>
        <w:t>10%</w:t>
      </w:r>
      <w:r>
        <w:rPr>
          <w:rFonts w:ascii="宋体" w:eastAsia="宋体" w:hAnsi="宋体" w:hint="eastAsia"/>
          <w:sz w:val="28"/>
          <w:szCs w:val="28"/>
        </w:rPr>
        <w:t>。</w:t>
      </w:r>
    </w:p>
    <w:p w14:paraId="6DC62D7E" w14:textId="4ADE2880"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（4）地基承载力</w:t>
      </w:r>
      <w:r w:rsidR="00CF7FD9">
        <w:rPr>
          <w:rFonts w:ascii="宋体" w:eastAsia="宋体" w:hAnsi="宋体" w:hint="eastAsia"/>
          <w:sz w:val="28"/>
          <w:szCs w:val="28"/>
        </w:rPr>
        <w:t>，权重1</w:t>
      </w:r>
      <w:r w:rsidR="00CF7FD9">
        <w:rPr>
          <w:rFonts w:ascii="宋体" w:eastAsia="宋体" w:hAnsi="宋体"/>
          <w:sz w:val="28"/>
          <w:szCs w:val="28"/>
        </w:rPr>
        <w:t>0%</w:t>
      </w:r>
      <w:r>
        <w:rPr>
          <w:rFonts w:ascii="宋体" w:eastAsia="宋体" w:hAnsi="宋体" w:hint="eastAsia"/>
          <w:sz w:val="28"/>
          <w:szCs w:val="28"/>
        </w:rPr>
        <w:t>。</w:t>
      </w:r>
    </w:p>
    <w:p w14:paraId="1E3EE383" w14:textId="63D45DA9"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（5）水文地质条件</w:t>
      </w:r>
      <w:r w:rsidR="00CF7FD9">
        <w:rPr>
          <w:rFonts w:ascii="宋体" w:eastAsia="宋体" w:hAnsi="宋体" w:hint="eastAsia"/>
          <w:sz w:val="28"/>
          <w:szCs w:val="28"/>
        </w:rPr>
        <w:t>，权重1</w:t>
      </w:r>
      <w:r w:rsidR="00CF7FD9">
        <w:rPr>
          <w:rFonts w:ascii="宋体" w:eastAsia="宋体" w:hAnsi="宋体"/>
          <w:sz w:val="28"/>
          <w:szCs w:val="28"/>
        </w:rPr>
        <w:t>0%</w:t>
      </w:r>
      <w:r>
        <w:rPr>
          <w:rFonts w:ascii="宋体" w:eastAsia="宋体" w:hAnsi="宋体" w:hint="eastAsia"/>
          <w:sz w:val="28"/>
          <w:szCs w:val="28"/>
        </w:rPr>
        <w:t>。</w:t>
      </w:r>
    </w:p>
    <w:p w14:paraId="0BBD4ECC" w14:textId="026C8201"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（6）容积率，权重2</w:t>
      </w:r>
      <w:r w:rsidR="00CF7FD9">
        <w:rPr>
          <w:rFonts w:ascii="宋体" w:eastAsia="宋体" w:hAnsi="宋体"/>
          <w:sz w:val="28"/>
          <w:szCs w:val="28"/>
        </w:rPr>
        <w:t>5</w:t>
      </w:r>
      <w:r>
        <w:rPr>
          <w:rFonts w:ascii="宋体" w:eastAsia="宋体" w:hAnsi="宋体"/>
          <w:sz w:val="28"/>
          <w:szCs w:val="28"/>
        </w:rPr>
        <w:t>%</w:t>
      </w:r>
      <w:r>
        <w:rPr>
          <w:rFonts w:ascii="宋体" w:eastAsia="宋体" w:hAnsi="宋体" w:hint="eastAsia"/>
          <w:sz w:val="28"/>
          <w:szCs w:val="28"/>
        </w:rPr>
        <w:t>。</w:t>
      </w:r>
    </w:p>
    <w:p w14:paraId="5AD97C3B" w14:textId="44B90B9D" w:rsidR="00730891" w:rsidRDefault="00730891"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（7）土地使用权剩余年限，权重</w:t>
      </w:r>
      <w:r w:rsidR="00CF7FD9">
        <w:rPr>
          <w:rFonts w:ascii="宋体" w:eastAsia="宋体" w:hAnsi="宋体"/>
          <w:sz w:val="28"/>
          <w:szCs w:val="28"/>
        </w:rPr>
        <w:t>10%</w:t>
      </w:r>
      <w:r>
        <w:rPr>
          <w:rFonts w:ascii="宋体" w:eastAsia="宋体" w:hAnsi="宋体" w:hint="eastAsia"/>
          <w:sz w:val="28"/>
          <w:szCs w:val="28"/>
        </w:rPr>
        <w:t>。</w:t>
      </w:r>
    </w:p>
    <w:p w14:paraId="4580A397" w14:textId="5A6A778F" w:rsidR="00730891" w:rsidRPr="00730891" w:rsidRDefault="00730891"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（8）土地权利受限情况</w:t>
      </w:r>
      <w:r w:rsidR="00CF7FD9">
        <w:rPr>
          <w:rFonts w:ascii="宋体" w:eastAsia="宋体" w:hAnsi="宋体" w:hint="eastAsia"/>
          <w:sz w:val="28"/>
          <w:szCs w:val="28"/>
        </w:rPr>
        <w:t>，权重1</w:t>
      </w:r>
      <w:r w:rsidR="00CF7FD9">
        <w:rPr>
          <w:rFonts w:ascii="宋体" w:eastAsia="宋体" w:hAnsi="宋体"/>
          <w:sz w:val="28"/>
          <w:szCs w:val="28"/>
        </w:rPr>
        <w:t>5%</w:t>
      </w:r>
      <w:r>
        <w:rPr>
          <w:rFonts w:ascii="宋体" w:eastAsia="宋体" w:hAnsi="宋体" w:hint="eastAsia"/>
          <w:sz w:val="28"/>
          <w:szCs w:val="28"/>
        </w:rPr>
        <w:t>。</w:t>
      </w:r>
    </w:p>
    <w:p w14:paraId="52EECCAE" w14:textId="0B91D7B9" w:rsidR="00DC7683" w:rsidRDefault="00CF7FD9"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居住用地。</w:t>
      </w:r>
    </w:p>
    <w:p w14:paraId="750D94F1" w14:textId="36301711" w:rsidR="00CF7FD9" w:rsidRDefault="00CF7FD9"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sz w:val="28"/>
          <w:szCs w:val="28"/>
        </w:rPr>
        <w:t>.</w:t>
      </w:r>
      <w:r>
        <w:rPr>
          <w:rFonts w:ascii="宋体" w:eastAsia="宋体" w:hAnsi="宋体" w:hint="eastAsia"/>
          <w:sz w:val="28"/>
          <w:szCs w:val="28"/>
        </w:rPr>
        <w:t>区位因素，权重7</w:t>
      </w:r>
      <w:r>
        <w:rPr>
          <w:rFonts w:ascii="宋体" w:eastAsia="宋体" w:hAnsi="宋体"/>
          <w:sz w:val="28"/>
          <w:szCs w:val="28"/>
        </w:rPr>
        <w:t>0%</w:t>
      </w:r>
      <w:r>
        <w:rPr>
          <w:rFonts w:ascii="宋体" w:eastAsia="宋体" w:hAnsi="宋体" w:hint="eastAsia"/>
          <w:sz w:val="28"/>
          <w:szCs w:val="28"/>
        </w:rPr>
        <w:t>。</w:t>
      </w:r>
    </w:p>
    <w:p w14:paraId="6DF1B76C" w14:textId="065D7AF4" w:rsidR="00CF7FD9" w:rsidRDefault="00CF7FD9"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（1）社区成熟度，权重2</w:t>
      </w:r>
      <w:r>
        <w:rPr>
          <w:rFonts w:ascii="宋体" w:eastAsia="宋体" w:hAnsi="宋体"/>
          <w:sz w:val="28"/>
          <w:szCs w:val="28"/>
        </w:rPr>
        <w:t>0%</w:t>
      </w:r>
      <w:r>
        <w:rPr>
          <w:rFonts w:ascii="宋体" w:eastAsia="宋体" w:hAnsi="宋体" w:hint="eastAsia"/>
          <w:sz w:val="28"/>
          <w:szCs w:val="28"/>
        </w:rPr>
        <w:t>。</w:t>
      </w:r>
    </w:p>
    <w:p w14:paraId="3543EB54" w14:textId="0EACD981" w:rsidR="00CF7FD9" w:rsidRDefault="00CF7FD9"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（2）交通便捷度，权重2</w:t>
      </w:r>
      <w:r>
        <w:rPr>
          <w:rFonts w:ascii="宋体" w:eastAsia="宋体" w:hAnsi="宋体"/>
          <w:sz w:val="28"/>
          <w:szCs w:val="28"/>
        </w:rPr>
        <w:t>0%</w:t>
      </w:r>
      <w:r>
        <w:rPr>
          <w:rFonts w:ascii="宋体" w:eastAsia="宋体" w:hAnsi="宋体" w:hint="eastAsia"/>
          <w:sz w:val="28"/>
          <w:szCs w:val="28"/>
        </w:rPr>
        <w:t>。</w:t>
      </w:r>
    </w:p>
    <w:p w14:paraId="3F783D8F" w14:textId="3E98DEC7" w:rsidR="00CF7FD9" w:rsidRDefault="00CF7FD9"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（3）基础设施完备程度，权重2</w:t>
      </w:r>
      <w:r>
        <w:rPr>
          <w:rFonts w:ascii="宋体" w:eastAsia="宋体" w:hAnsi="宋体"/>
          <w:sz w:val="28"/>
          <w:szCs w:val="28"/>
        </w:rPr>
        <w:t>0%</w:t>
      </w:r>
      <w:r>
        <w:rPr>
          <w:rFonts w:ascii="宋体" w:eastAsia="宋体" w:hAnsi="宋体" w:hint="eastAsia"/>
          <w:sz w:val="28"/>
          <w:szCs w:val="28"/>
        </w:rPr>
        <w:t>。</w:t>
      </w:r>
    </w:p>
    <w:p w14:paraId="2E456BCF" w14:textId="3179F5D5" w:rsidR="00CF7FD9" w:rsidRDefault="00CF7FD9"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（4）公共服务设施完备程度，权重2</w:t>
      </w:r>
      <w:r>
        <w:rPr>
          <w:rFonts w:ascii="宋体" w:eastAsia="宋体" w:hAnsi="宋体"/>
          <w:sz w:val="28"/>
          <w:szCs w:val="28"/>
        </w:rPr>
        <w:t>0%</w:t>
      </w:r>
      <w:r>
        <w:rPr>
          <w:rFonts w:ascii="宋体" w:eastAsia="宋体" w:hAnsi="宋体" w:hint="eastAsia"/>
          <w:sz w:val="28"/>
          <w:szCs w:val="28"/>
        </w:rPr>
        <w:t>。</w:t>
      </w:r>
    </w:p>
    <w:p w14:paraId="72C0083A" w14:textId="186FE7DB" w:rsidR="00CF7FD9" w:rsidRPr="00CF7FD9" w:rsidRDefault="00CF7FD9" w:rsidP="0094220C">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（5）环境因素，权重2</w:t>
      </w:r>
      <w:r>
        <w:rPr>
          <w:rFonts w:ascii="宋体" w:eastAsia="宋体" w:hAnsi="宋体"/>
          <w:sz w:val="28"/>
          <w:szCs w:val="28"/>
        </w:rPr>
        <w:t>0%</w:t>
      </w:r>
      <w:r>
        <w:rPr>
          <w:rFonts w:ascii="宋体" w:eastAsia="宋体" w:hAnsi="宋体" w:hint="eastAsia"/>
          <w:sz w:val="28"/>
          <w:szCs w:val="28"/>
        </w:rPr>
        <w:t>。</w:t>
      </w:r>
    </w:p>
    <w:p w14:paraId="14A49AE1" w14:textId="212368A2" w:rsidR="00CF7FD9" w:rsidRDefault="00CF7FD9" w:rsidP="0094220C">
      <w:pPr>
        <w:spacing w:line="520" w:lineRule="exact"/>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sz w:val="28"/>
          <w:szCs w:val="28"/>
        </w:rPr>
        <w:t>.</w:t>
      </w:r>
      <w:r>
        <w:rPr>
          <w:rFonts w:ascii="宋体" w:eastAsia="宋体" w:hAnsi="宋体" w:hint="eastAsia"/>
          <w:sz w:val="28"/>
          <w:szCs w:val="28"/>
        </w:rPr>
        <w:t>个别因素，权重3</w:t>
      </w:r>
      <w:r>
        <w:rPr>
          <w:rFonts w:ascii="宋体" w:eastAsia="宋体" w:hAnsi="宋体"/>
          <w:sz w:val="28"/>
          <w:szCs w:val="28"/>
        </w:rPr>
        <w:t>0%</w:t>
      </w:r>
      <w:r>
        <w:rPr>
          <w:rFonts w:ascii="宋体" w:eastAsia="宋体" w:hAnsi="宋体" w:hint="eastAsia"/>
          <w:sz w:val="28"/>
          <w:szCs w:val="28"/>
        </w:rPr>
        <w:t>。</w:t>
      </w:r>
    </w:p>
    <w:p w14:paraId="298E49EA" w14:textId="77777777" w:rsidR="00CF7FD9" w:rsidRDefault="00CF7FD9" w:rsidP="00CF7FD9">
      <w:pPr>
        <w:spacing w:line="520" w:lineRule="exact"/>
        <w:ind w:firstLineChars="200" w:firstLine="560"/>
        <w:rPr>
          <w:rFonts w:ascii="宋体" w:eastAsia="宋体" w:hAnsi="宋体"/>
          <w:sz w:val="28"/>
          <w:szCs w:val="28"/>
        </w:rPr>
      </w:pPr>
      <w:r>
        <w:rPr>
          <w:rFonts w:ascii="宋体" w:eastAsia="宋体" w:hAnsi="宋体" w:hint="eastAsia"/>
          <w:sz w:val="28"/>
          <w:szCs w:val="28"/>
        </w:rPr>
        <w:t>（1）土地面积，权重</w:t>
      </w:r>
      <w:r>
        <w:rPr>
          <w:rFonts w:ascii="宋体" w:eastAsia="宋体" w:hAnsi="宋体"/>
          <w:sz w:val="28"/>
          <w:szCs w:val="28"/>
        </w:rPr>
        <w:t>10%</w:t>
      </w:r>
      <w:r>
        <w:rPr>
          <w:rFonts w:ascii="宋体" w:eastAsia="宋体" w:hAnsi="宋体" w:hint="eastAsia"/>
          <w:sz w:val="28"/>
          <w:szCs w:val="28"/>
        </w:rPr>
        <w:t>。</w:t>
      </w:r>
    </w:p>
    <w:p w14:paraId="52B6650E" w14:textId="77777777" w:rsidR="00CF7FD9" w:rsidRDefault="00CF7FD9" w:rsidP="00CF7FD9">
      <w:pPr>
        <w:spacing w:line="520" w:lineRule="exact"/>
        <w:ind w:firstLineChars="200" w:firstLine="560"/>
        <w:rPr>
          <w:rFonts w:ascii="宋体" w:eastAsia="宋体" w:hAnsi="宋体"/>
          <w:sz w:val="28"/>
          <w:szCs w:val="28"/>
        </w:rPr>
      </w:pPr>
      <w:r>
        <w:rPr>
          <w:rFonts w:ascii="宋体" w:eastAsia="宋体" w:hAnsi="宋体" w:hint="eastAsia"/>
          <w:sz w:val="28"/>
          <w:szCs w:val="28"/>
        </w:rPr>
        <w:t>（2）土地形状，权重</w:t>
      </w:r>
      <w:r>
        <w:rPr>
          <w:rFonts w:ascii="宋体" w:eastAsia="宋体" w:hAnsi="宋体"/>
          <w:sz w:val="28"/>
          <w:szCs w:val="28"/>
        </w:rPr>
        <w:t>10%</w:t>
      </w:r>
      <w:r>
        <w:rPr>
          <w:rFonts w:ascii="宋体" w:eastAsia="宋体" w:hAnsi="宋体" w:hint="eastAsia"/>
          <w:sz w:val="28"/>
          <w:szCs w:val="28"/>
        </w:rPr>
        <w:t>。</w:t>
      </w:r>
    </w:p>
    <w:p w14:paraId="3A4FBC21" w14:textId="77777777" w:rsidR="00CF7FD9" w:rsidRDefault="00CF7FD9" w:rsidP="00CF7FD9">
      <w:pPr>
        <w:spacing w:line="520" w:lineRule="exact"/>
        <w:ind w:firstLineChars="200" w:firstLine="560"/>
        <w:rPr>
          <w:rFonts w:ascii="宋体" w:eastAsia="宋体" w:hAnsi="宋体"/>
          <w:sz w:val="28"/>
          <w:szCs w:val="28"/>
        </w:rPr>
      </w:pPr>
      <w:r>
        <w:rPr>
          <w:rFonts w:ascii="宋体" w:eastAsia="宋体" w:hAnsi="宋体" w:hint="eastAsia"/>
          <w:sz w:val="28"/>
          <w:szCs w:val="28"/>
        </w:rPr>
        <w:t>（3）地形地势，全总</w:t>
      </w:r>
      <w:r>
        <w:rPr>
          <w:rFonts w:ascii="宋体" w:eastAsia="宋体" w:hAnsi="宋体"/>
          <w:sz w:val="28"/>
          <w:szCs w:val="28"/>
        </w:rPr>
        <w:t>10%</w:t>
      </w:r>
      <w:r>
        <w:rPr>
          <w:rFonts w:ascii="宋体" w:eastAsia="宋体" w:hAnsi="宋体" w:hint="eastAsia"/>
          <w:sz w:val="28"/>
          <w:szCs w:val="28"/>
        </w:rPr>
        <w:t>。</w:t>
      </w:r>
    </w:p>
    <w:p w14:paraId="1FF10300" w14:textId="77777777" w:rsidR="00CF7FD9" w:rsidRDefault="00CF7FD9" w:rsidP="00CF7FD9">
      <w:pPr>
        <w:spacing w:line="520" w:lineRule="exact"/>
        <w:ind w:firstLineChars="200" w:firstLine="560"/>
        <w:rPr>
          <w:rFonts w:ascii="宋体" w:eastAsia="宋体" w:hAnsi="宋体"/>
          <w:sz w:val="28"/>
          <w:szCs w:val="28"/>
        </w:rPr>
      </w:pPr>
      <w:r>
        <w:rPr>
          <w:rFonts w:ascii="宋体" w:eastAsia="宋体" w:hAnsi="宋体" w:hint="eastAsia"/>
          <w:sz w:val="28"/>
          <w:szCs w:val="28"/>
        </w:rPr>
        <w:t>（4）地基承载力，权重1</w:t>
      </w:r>
      <w:r>
        <w:rPr>
          <w:rFonts w:ascii="宋体" w:eastAsia="宋体" w:hAnsi="宋体"/>
          <w:sz w:val="28"/>
          <w:szCs w:val="28"/>
        </w:rPr>
        <w:t>0%</w:t>
      </w:r>
      <w:r>
        <w:rPr>
          <w:rFonts w:ascii="宋体" w:eastAsia="宋体" w:hAnsi="宋体" w:hint="eastAsia"/>
          <w:sz w:val="28"/>
          <w:szCs w:val="28"/>
        </w:rPr>
        <w:t>。</w:t>
      </w:r>
    </w:p>
    <w:p w14:paraId="7C0CD5A3" w14:textId="77777777" w:rsidR="00CF7FD9" w:rsidRDefault="00CF7FD9" w:rsidP="00CF7FD9">
      <w:pPr>
        <w:spacing w:line="520" w:lineRule="exact"/>
        <w:ind w:firstLineChars="200" w:firstLine="560"/>
        <w:rPr>
          <w:rFonts w:ascii="宋体" w:eastAsia="宋体" w:hAnsi="宋体"/>
          <w:sz w:val="28"/>
          <w:szCs w:val="28"/>
        </w:rPr>
      </w:pPr>
      <w:r>
        <w:rPr>
          <w:rFonts w:ascii="宋体" w:eastAsia="宋体" w:hAnsi="宋体" w:hint="eastAsia"/>
          <w:sz w:val="28"/>
          <w:szCs w:val="28"/>
        </w:rPr>
        <w:t>（5）水文地质条件，权重1</w:t>
      </w:r>
      <w:r>
        <w:rPr>
          <w:rFonts w:ascii="宋体" w:eastAsia="宋体" w:hAnsi="宋体"/>
          <w:sz w:val="28"/>
          <w:szCs w:val="28"/>
        </w:rPr>
        <w:t>0%</w:t>
      </w:r>
      <w:r>
        <w:rPr>
          <w:rFonts w:ascii="宋体" w:eastAsia="宋体" w:hAnsi="宋体" w:hint="eastAsia"/>
          <w:sz w:val="28"/>
          <w:szCs w:val="28"/>
        </w:rPr>
        <w:t>。</w:t>
      </w:r>
    </w:p>
    <w:p w14:paraId="136CC8BA" w14:textId="77777777" w:rsidR="00CF7FD9" w:rsidRDefault="00CF7FD9" w:rsidP="00CF7FD9">
      <w:pPr>
        <w:spacing w:line="520" w:lineRule="exact"/>
        <w:ind w:firstLineChars="200" w:firstLine="560"/>
        <w:rPr>
          <w:rFonts w:ascii="宋体" w:eastAsia="宋体" w:hAnsi="宋体"/>
          <w:sz w:val="28"/>
          <w:szCs w:val="28"/>
        </w:rPr>
      </w:pPr>
      <w:r>
        <w:rPr>
          <w:rFonts w:ascii="宋体" w:eastAsia="宋体" w:hAnsi="宋体" w:hint="eastAsia"/>
          <w:sz w:val="28"/>
          <w:szCs w:val="28"/>
        </w:rPr>
        <w:t>（6）容积率，权重2</w:t>
      </w:r>
      <w:r>
        <w:rPr>
          <w:rFonts w:ascii="宋体" w:eastAsia="宋体" w:hAnsi="宋体"/>
          <w:sz w:val="28"/>
          <w:szCs w:val="28"/>
        </w:rPr>
        <w:t>5%</w:t>
      </w:r>
      <w:r>
        <w:rPr>
          <w:rFonts w:ascii="宋体" w:eastAsia="宋体" w:hAnsi="宋体" w:hint="eastAsia"/>
          <w:sz w:val="28"/>
          <w:szCs w:val="28"/>
        </w:rPr>
        <w:t>。</w:t>
      </w:r>
    </w:p>
    <w:p w14:paraId="4F5D3A72" w14:textId="77777777" w:rsidR="00CF7FD9" w:rsidRDefault="00CF7FD9" w:rsidP="00CF7FD9">
      <w:pPr>
        <w:spacing w:line="520" w:lineRule="exact"/>
        <w:ind w:firstLineChars="200" w:firstLine="560"/>
        <w:rPr>
          <w:rFonts w:ascii="宋体" w:eastAsia="宋体" w:hAnsi="宋体"/>
          <w:sz w:val="28"/>
          <w:szCs w:val="28"/>
        </w:rPr>
      </w:pPr>
      <w:r>
        <w:rPr>
          <w:rFonts w:ascii="宋体" w:eastAsia="宋体" w:hAnsi="宋体" w:hint="eastAsia"/>
          <w:sz w:val="28"/>
          <w:szCs w:val="28"/>
        </w:rPr>
        <w:t>（7）土地使用权剩余年限，权重</w:t>
      </w:r>
      <w:r>
        <w:rPr>
          <w:rFonts w:ascii="宋体" w:eastAsia="宋体" w:hAnsi="宋体"/>
          <w:sz w:val="28"/>
          <w:szCs w:val="28"/>
        </w:rPr>
        <w:t>10%</w:t>
      </w:r>
      <w:r>
        <w:rPr>
          <w:rFonts w:ascii="宋体" w:eastAsia="宋体" w:hAnsi="宋体" w:hint="eastAsia"/>
          <w:sz w:val="28"/>
          <w:szCs w:val="28"/>
        </w:rPr>
        <w:t>。</w:t>
      </w:r>
    </w:p>
    <w:p w14:paraId="46980E11" w14:textId="77777777" w:rsidR="00CF7FD9" w:rsidRPr="00730891" w:rsidRDefault="00CF7FD9" w:rsidP="00CF7FD9">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（8）土地权利受限情况，权重1</w:t>
      </w:r>
      <w:r>
        <w:rPr>
          <w:rFonts w:ascii="宋体" w:eastAsia="宋体" w:hAnsi="宋体"/>
          <w:sz w:val="28"/>
          <w:szCs w:val="28"/>
        </w:rPr>
        <w:t>5%</w:t>
      </w:r>
      <w:r>
        <w:rPr>
          <w:rFonts w:ascii="宋体" w:eastAsia="宋体" w:hAnsi="宋体" w:hint="eastAsia"/>
          <w:sz w:val="28"/>
          <w:szCs w:val="28"/>
        </w:rPr>
        <w:t>。</w:t>
      </w:r>
    </w:p>
    <w:p w14:paraId="0F09BB99" w14:textId="2F30B7D1" w:rsidR="00252499" w:rsidRDefault="00CF7FD9" w:rsidP="00CF7FD9">
      <w:pPr>
        <w:spacing w:line="520" w:lineRule="exact"/>
        <w:ind w:firstLineChars="200" w:firstLine="560"/>
        <w:rPr>
          <w:rFonts w:ascii="宋体" w:eastAsia="宋体" w:hAnsi="宋体"/>
          <w:sz w:val="28"/>
          <w:szCs w:val="28"/>
        </w:rPr>
      </w:pPr>
      <w:r w:rsidRPr="00CF7FD9">
        <w:rPr>
          <w:rFonts w:ascii="宋体" w:eastAsia="宋体" w:hAnsi="宋体" w:hint="eastAsia"/>
          <w:sz w:val="28"/>
          <w:szCs w:val="28"/>
        </w:rPr>
        <w:t>第五条</w:t>
      </w:r>
      <w:r>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商业用地。</w:t>
      </w:r>
    </w:p>
    <w:p w14:paraId="7B08A8DC" w14:textId="1642FB42" w:rsidR="00CF7FD9" w:rsidRDefault="00CF7FD9" w:rsidP="00CF7FD9">
      <w:pPr>
        <w:spacing w:line="520" w:lineRule="exact"/>
        <w:ind w:firstLineChars="200" w:firstLine="560"/>
        <w:rPr>
          <w:rFonts w:ascii="宋体" w:eastAsia="宋体" w:hAnsi="宋体"/>
          <w:sz w:val="28"/>
          <w:szCs w:val="28"/>
        </w:rPr>
      </w:pPr>
    </w:p>
    <w:p w14:paraId="0CE51BB4" w14:textId="2106D6C9" w:rsidR="00CF7FD9" w:rsidRDefault="00CF7FD9" w:rsidP="00CF7FD9">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办公用地。</w:t>
      </w:r>
    </w:p>
    <w:p w14:paraId="1E6AA986" w14:textId="7CF63E9C" w:rsidR="00CF7FD9" w:rsidRDefault="00CF7FD9" w:rsidP="00CF7FD9">
      <w:pPr>
        <w:spacing w:line="520" w:lineRule="exact"/>
        <w:ind w:firstLineChars="200" w:firstLine="560"/>
        <w:rPr>
          <w:rFonts w:ascii="宋体" w:eastAsia="宋体" w:hAnsi="宋体"/>
          <w:sz w:val="28"/>
          <w:szCs w:val="28"/>
        </w:rPr>
      </w:pPr>
    </w:p>
    <w:p w14:paraId="0DCCEB13" w14:textId="72E320F9" w:rsidR="00CF7FD9" w:rsidRPr="00CF7FD9" w:rsidRDefault="00CF7FD9" w:rsidP="00CF7FD9">
      <w:pPr>
        <w:spacing w:line="520" w:lineRule="exact"/>
        <w:ind w:firstLineChars="200" w:firstLine="560"/>
        <w:rPr>
          <w:rFonts w:ascii="宋体" w:eastAsia="宋体" w:hAnsi="宋体" w:hint="eastAsia"/>
          <w:sz w:val="28"/>
          <w:szCs w:val="28"/>
        </w:rPr>
      </w:pPr>
      <w:r>
        <w:rPr>
          <w:rFonts w:ascii="宋体" w:eastAsia="宋体" w:hAnsi="宋体" w:hint="eastAsia"/>
          <w:sz w:val="28"/>
          <w:szCs w:val="28"/>
        </w:rPr>
        <w:t>第三章</w:t>
      </w:r>
    </w:p>
    <w:sectPr w:rsidR="00CF7FD9" w:rsidRPr="00CF7FD9" w:rsidSect="00647B23">
      <w:footerReference w:type="even" r:id="rId7"/>
      <w:footerReference w:type="default" r:id="rId8"/>
      <w:pgSz w:w="11907" w:h="16840"/>
      <w:pgMar w:top="1800" w:right="1440" w:bottom="1800" w:left="1440" w:header="851" w:footer="992" w:gutter="0"/>
      <w:cols w:space="425"/>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8C8698" w14:textId="77777777" w:rsidR="000E354A" w:rsidRDefault="000E354A" w:rsidP="00630453">
      <w:r>
        <w:separator/>
      </w:r>
    </w:p>
  </w:endnote>
  <w:endnote w:type="continuationSeparator" w:id="0">
    <w:p w14:paraId="37E4F2BC" w14:textId="77777777" w:rsidR="000E354A" w:rsidRDefault="000E354A" w:rsidP="006304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1516028527"/>
      <w:docPartObj>
        <w:docPartGallery w:val="Page Numbers (Bottom of Page)"/>
        <w:docPartUnique/>
      </w:docPartObj>
    </w:sdtPr>
    <w:sdtContent>
      <w:p w14:paraId="1D280CDF" w14:textId="1FDD0E58" w:rsidR="00730891" w:rsidRDefault="00730891" w:rsidP="009A6DBC">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2</w:t>
        </w:r>
        <w:r>
          <w:rPr>
            <w:rStyle w:val="a7"/>
          </w:rPr>
          <w:fldChar w:fldCharType="end"/>
        </w:r>
      </w:p>
    </w:sdtContent>
  </w:sdt>
  <w:p w14:paraId="365CB211" w14:textId="77777777" w:rsidR="00730891" w:rsidRDefault="0073089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1067080202"/>
      <w:docPartObj>
        <w:docPartGallery w:val="Page Numbers (Bottom of Page)"/>
        <w:docPartUnique/>
      </w:docPartObj>
    </w:sdtPr>
    <w:sdtContent>
      <w:p w14:paraId="57339EDF" w14:textId="23F3CCAD" w:rsidR="00730891" w:rsidRDefault="00730891" w:rsidP="009A6DBC">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14:paraId="13199346" w14:textId="77777777" w:rsidR="00730891" w:rsidRDefault="0073089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06B8B1" w14:textId="77777777" w:rsidR="000E354A" w:rsidRDefault="000E354A" w:rsidP="00630453">
      <w:r>
        <w:separator/>
      </w:r>
    </w:p>
  </w:footnote>
  <w:footnote w:type="continuationSeparator" w:id="0">
    <w:p w14:paraId="6ADBFB7F" w14:textId="77777777" w:rsidR="000E354A" w:rsidRDefault="000E354A" w:rsidP="006304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D5C1ACC"/>
    <w:multiLevelType w:val="hybridMultilevel"/>
    <w:tmpl w:val="CA7ECE2E"/>
    <w:lvl w:ilvl="0" w:tplc="B8728FCA">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 w15:restartNumberingAfterBreak="0">
    <w:nsid w:val="52A12AE3"/>
    <w:multiLevelType w:val="hybridMultilevel"/>
    <w:tmpl w:val="726C0058"/>
    <w:lvl w:ilvl="0" w:tplc="D5B8A67C">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2" w15:restartNumberingAfterBreak="0">
    <w:nsid w:val="6D40045F"/>
    <w:multiLevelType w:val="hybridMultilevel"/>
    <w:tmpl w:val="9E9C48BE"/>
    <w:lvl w:ilvl="0" w:tplc="F170E6CC">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26F73"/>
    <w:rsid w:val="000302AC"/>
    <w:rsid w:val="00037CA9"/>
    <w:rsid w:val="00053D75"/>
    <w:rsid w:val="0009238F"/>
    <w:rsid w:val="00096082"/>
    <w:rsid w:val="000B16C9"/>
    <w:rsid w:val="000B4713"/>
    <w:rsid w:val="000C5FBB"/>
    <w:rsid w:val="000C775F"/>
    <w:rsid w:val="000D1E6C"/>
    <w:rsid w:val="000D2826"/>
    <w:rsid w:val="000E354A"/>
    <w:rsid w:val="000E4FEC"/>
    <w:rsid w:val="000F7CD0"/>
    <w:rsid w:val="001026F7"/>
    <w:rsid w:val="001240FD"/>
    <w:rsid w:val="00130B8B"/>
    <w:rsid w:val="00170A55"/>
    <w:rsid w:val="00182ACC"/>
    <w:rsid w:val="00192C6E"/>
    <w:rsid w:val="001A27A8"/>
    <w:rsid w:val="001A3E6B"/>
    <w:rsid w:val="001C1364"/>
    <w:rsid w:val="001C7E64"/>
    <w:rsid w:val="001D4504"/>
    <w:rsid w:val="002219E2"/>
    <w:rsid w:val="00222D90"/>
    <w:rsid w:val="0025224E"/>
    <w:rsid w:val="00252499"/>
    <w:rsid w:val="002713B4"/>
    <w:rsid w:val="00296F9B"/>
    <w:rsid w:val="002D4A02"/>
    <w:rsid w:val="002E2B26"/>
    <w:rsid w:val="002F0925"/>
    <w:rsid w:val="002F33EE"/>
    <w:rsid w:val="003205AA"/>
    <w:rsid w:val="0033425F"/>
    <w:rsid w:val="00352C8D"/>
    <w:rsid w:val="00396377"/>
    <w:rsid w:val="003A7E03"/>
    <w:rsid w:val="003B0379"/>
    <w:rsid w:val="003B1FE2"/>
    <w:rsid w:val="003C0D9D"/>
    <w:rsid w:val="003C3CE5"/>
    <w:rsid w:val="003D5B17"/>
    <w:rsid w:val="003F5318"/>
    <w:rsid w:val="00401873"/>
    <w:rsid w:val="00464C8E"/>
    <w:rsid w:val="004725FF"/>
    <w:rsid w:val="00490103"/>
    <w:rsid w:val="004A3AC4"/>
    <w:rsid w:val="004B1CC8"/>
    <w:rsid w:val="004B38B4"/>
    <w:rsid w:val="004C5161"/>
    <w:rsid w:val="004E0ED4"/>
    <w:rsid w:val="00505101"/>
    <w:rsid w:val="005343B5"/>
    <w:rsid w:val="0053580A"/>
    <w:rsid w:val="005840B4"/>
    <w:rsid w:val="005E332C"/>
    <w:rsid w:val="005F08B5"/>
    <w:rsid w:val="006056B9"/>
    <w:rsid w:val="00605D8C"/>
    <w:rsid w:val="00616FD8"/>
    <w:rsid w:val="00630453"/>
    <w:rsid w:val="00633034"/>
    <w:rsid w:val="00635FD6"/>
    <w:rsid w:val="00647B23"/>
    <w:rsid w:val="00655445"/>
    <w:rsid w:val="00666648"/>
    <w:rsid w:val="0067670C"/>
    <w:rsid w:val="00691646"/>
    <w:rsid w:val="00693B32"/>
    <w:rsid w:val="00693BB3"/>
    <w:rsid w:val="006B513E"/>
    <w:rsid w:val="006C361E"/>
    <w:rsid w:val="006D6700"/>
    <w:rsid w:val="00715548"/>
    <w:rsid w:val="00721223"/>
    <w:rsid w:val="00726DED"/>
    <w:rsid w:val="00730891"/>
    <w:rsid w:val="00741205"/>
    <w:rsid w:val="0075345F"/>
    <w:rsid w:val="00780FBE"/>
    <w:rsid w:val="007A2271"/>
    <w:rsid w:val="007A77FD"/>
    <w:rsid w:val="007B7252"/>
    <w:rsid w:val="007D0396"/>
    <w:rsid w:val="00844395"/>
    <w:rsid w:val="00870BEE"/>
    <w:rsid w:val="00894BFA"/>
    <w:rsid w:val="00895D1C"/>
    <w:rsid w:val="008A66B5"/>
    <w:rsid w:val="008B62F7"/>
    <w:rsid w:val="008F5AF7"/>
    <w:rsid w:val="009150CB"/>
    <w:rsid w:val="00917FBC"/>
    <w:rsid w:val="0094220C"/>
    <w:rsid w:val="00962043"/>
    <w:rsid w:val="00963205"/>
    <w:rsid w:val="0097105E"/>
    <w:rsid w:val="00980377"/>
    <w:rsid w:val="0099012B"/>
    <w:rsid w:val="009A6DBC"/>
    <w:rsid w:val="009D728F"/>
    <w:rsid w:val="009F29F9"/>
    <w:rsid w:val="009F673D"/>
    <w:rsid w:val="00A26420"/>
    <w:rsid w:val="00A720B4"/>
    <w:rsid w:val="00A86714"/>
    <w:rsid w:val="00A87670"/>
    <w:rsid w:val="00A9288D"/>
    <w:rsid w:val="00AB50D3"/>
    <w:rsid w:val="00AB714A"/>
    <w:rsid w:val="00AD3EA4"/>
    <w:rsid w:val="00B22451"/>
    <w:rsid w:val="00B704FB"/>
    <w:rsid w:val="00BE4353"/>
    <w:rsid w:val="00C20C64"/>
    <w:rsid w:val="00C438BB"/>
    <w:rsid w:val="00C47DC4"/>
    <w:rsid w:val="00C72E9A"/>
    <w:rsid w:val="00C902E6"/>
    <w:rsid w:val="00C94B13"/>
    <w:rsid w:val="00C94D29"/>
    <w:rsid w:val="00CC2DCE"/>
    <w:rsid w:val="00CF368F"/>
    <w:rsid w:val="00CF7FD9"/>
    <w:rsid w:val="00D2591F"/>
    <w:rsid w:val="00D267FA"/>
    <w:rsid w:val="00D34264"/>
    <w:rsid w:val="00D70B89"/>
    <w:rsid w:val="00DA2695"/>
    <w:rsid w:val="00DC3CDC"/>
    <w:rsid w:val="00DC7683"/>
    <w:rsid w:val="00DD75CD"/>
    <w:rsid w:val="00DE27F2"/>
    <w:rsid w:val="00E05A55"/>
    <w:rsid w:val="00E26127"/>
    <w:rsid w:val="00E265B5"/>
    <w:rsid w:val="00E305AE"/>
    <w:rsid w:val="00E41ECE"/>
    <w:rsid w:val="00E51EA9"/>
    <w:rsid w:val="00E62043"/>
    <w:rsid w:val="00E90575"/>
    <w:rsid w:val="00E9133E"/>
    <w:rsid w:val="00E93322"/>
    <w:rsid w:val="00E94C2C"/>
    <w:rsid w:val="00EC36D6"/>
    <w:rsid w:val="00ED5122"/>
    <w:rsid w:val="00EE1D12"/>
    <w:rsid w:val="00EE50EB"/>
    <w:rsid w:val="00F254CC"/>
    <w:rsid w:val="00F3260C"/>
    <w:rsid w:val="00F37919"/>
    <w:rsid w:val="00F41D97"/>
    <w:rsid w:val="00F4553E"/>
    <w:rsid w:val="00F46FFA"/>
    <w:rsid w:val="00F51EDC"/>
    <w:rsid w:val="00F909C2"/>
    <w:rsid w:val="00F9236D"/>
    <w:rsid w:val="00FA1ADB"/>
    <w:rsid w:val="00FA51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 w:type="table" w:styleId="a4">
    <w:name w:val="Table Grid"/>
    <w:basedOn w:val="a1"/>
    <w:uiPriority w:val="39"/>
    <w:rsid w:val="00AB50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footer"/>
    <w:basedOn w:val="a"/>
    <w:link w:val="a6"/>
    <w:uiPriority w:val="99"/>
    <w:unhideWhenUsed/>
    <w:rsid w:val="00630453"/>
    <w:pPr>
      <w:tabs>
        <w:tab w:val="center" w:pos="4153"/>
        <w:tab w:val="right" w:pos="8306"/>
      </w:tabs>
      <w:snapToGrid w:val="0"/>
      <w:jc w:val="left"/>
    </w:pPr>
    <w:rPr>
      <w:sz w:val="18"/>
      <w:szCs w:val="18"/>
    </w:rPr>
  </w:style>
  <w:style w:type="character" w:customStyle="1" w:styleId="a6">
    <w:name w:val="页脚 字符"/>
    <w:basedOn w:val="a0"/>
    <w:link w:val="a5"/>
    <w:uiPriority w:val="99"/>
    <w:rsid w:val="00630453"/>
    <w:rPr>
      <w:sz w:val="18"/>
      <w:szCs w:val="18"/>
    </w:rPr>
  </w:style>
  <w:style w:type="character" w:styleId="a7">
    <w:name w:val="page number"/>
    <w:basedOn w:val="a0"/>
    <w:uiPriority w:val="99"/>
    <w:semiHidden/>
    <w:unhideWhenUsed/>
    <w:rsid w:val="00630453"/>
  </w:style>
  <w:style w:type="paragraph" w:styleId="a8">
    <w:name w:val="Balloon Text"/>
    <w:basedOn w:val="a"/>
    <w:link w:val="a9"/>
    <w:uiPriority w:val="99"/>
    <w:semiHidden/>
    <w:unhideWhenUsed/>
    <w:rsid w:val="0094220C"/>
    <w:rPr>
      <w:rFonts w:ascii="宋体" w:eastAsia="宋体"/>
      <w:sz w:val="18"/>
      <w:szCs w:val="18"/>
    </w:rPr>
  </w:style>
  <w:style w:type="character" w:customStyle="1" w:styleId="a9">
    <w:name w:val="批注框文本 字符"/>
    <w:basedOn w:val="a0"/>
    <w:link w:val="a8"/>
    <w:uiPriority w:val="99"/>
    <w:semiHidden/>
    <w:rsid w:val="0094220C"/>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131</TotalTime>
  <Pages>5</Pages>
  <Words>418</Words>
  <Characters>2386</Characters>
  <Application>Microsoft Office Word</Application>
  <DocSecurity>0</DocSecurity>
  <Lines>19</Lines>
  <Paragraphs>5</Paragraphs>
  <ScaleCrop>false</ScaleCrop>
  <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5</cp:revision>
  <dcterms:created xsi:type="dcterms:W3CDTF">2021-03-30T08:18:00Z</dcterms:created>
  <dcterms:modified xsi:type="dcterms:W3CDTF">2021-03-30T11:24:00Z</dcterms:modified>
</cp:coreProperties>
</file>