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AB80E" w14:textId="77777777" w:rsidR="00160E16" w:rsidRDefault="003C5BF0">
      <w:pPr>
        <w:spacing w:line="52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宝业恒（北京）土地房地产资产评估咨询有限公司</w:t>
      </w:r>
    </w:p>
    <w:p w14:paraId="1ADEA0E1" w14:textId="0890900B" w:rsidR="007064CB" w:rsidRDefault="00160E16">
      <w:pPr>
        <w:spacing w:line="52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评估报告送达</w:t>
      </w:r>
      <w:r w:rsidR="003C5BF0">
        <w:rPr>
          <w:rFonts w:ascii="黑体" w:eastAsia="黑体" w:hAnsi="黑体" w:hint="eastAsia"/>
          <w:sz w:val="36"/>
          <w:szCs w:val="36"/>
        </w:rPr>
        <w:t>工作规则</w:t>
      </w:r>
    </w:p>
    <w:p w14:paraId="69CE8DD6" w14:textId="77777777" w:rsidR="007064CB" w:rsidRDefault="007064CB">
      <w:pPr>
        <w:spacing w:line="520" w:lineRule="exact"/>
        <w:ind w:firstLineChars="200" w:firstLine="480"/>
        <w:jc w:val="center"/>
        <w:rPr>
          <w:rFonts w:ascii="黑体" w:eastAsia="黑体" w:hAnsi="黑体"/>
          <w:sz w:val="24"/>
        </w:rPr>
      </w:pPr>
    </w:p>
    <w:p w14:paraId="34242A20" w14:textId="0A5C307C" w:rsidR="007064CB" w:rsidRDefault="003C5BF0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第一条</w:t>
      </w: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为了规范</w:t>
      </w:r>
      <w:r>
        <w:rPr>
          <w:rFonts w:ascii="仿宋" w:eastAsia="仿宋" w:hAnsi="仿宋" w:hint="eastAsia"/>
          <w:sz w:val="24"/>
        </w:rPr>
        <w:t>评估</w:t>
      </w:r>
      <w:r w:rsidR="00160E16">
        <w:rPr>
          <w:rFonts w:ascii="仿宋" w:eastAsia="仿宋" w:hAnsi="仿宋" w:hint="eastAsia"/>
          <w:sz w:val="24"/>
        </w:rPr>
        <w:t>报告送达</w:t>
      </w:r>
      <w:r>
        <w:rPr>
          <w:rFonts w:ascii="仿宋" w:eastAsia="仿宋" w:hAnsi="仿宋" w:hint="eastAsia"/>
          <w:sz w:val="24"/>
        </w:rPr>
        <w:t>工作，</w:t>
      </w:r>
      <w:r w:rsidR="00160E16">
        <w:rPr>
          <w:rFonts w:ascii="仿宋" w:eastAsia="仿宋" w:hAnsi="仿宋" w:hint="eastAsia"/>
          <w:sz w:val="24"/>
        </w:rPr>
        <w:t>明确责任，回馈客户评价信息，</w:t>
      </w:r>
      <w:r>
        <w:rPr>
          <w:rFonts w:ascii="仿宋" w:eastAsia="仿宋" w:hAnsi="仿宋" w:hint="eastAsia"/>
          <w:sz w:val="24"/>
        </w:rPr>
        <w:t>制定本规则。</w:t>
      </w:r>
    </w:p>
    <w:p w14:paraId="6A70F03A" w14:textId="70B5BCDC" w:rsidR="007064CB" w:rsidRDefault="003C5BF0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第二条</w:t>
      </w:r>
      <w:r>
        <w:rPr>
          <w:rFonts w:ascii="仿宋" w:eastAsia="仿宋" w:hAnsi="仿宋" w:hint="eastAsia"/>
          <w:sz w:val="24"/>
        </w:rPr>
        <w:t xml:space="preserve"> </w:t>
      </w:r>
      <w:r w:rsidR="00160E16">
        <w:rPr>
          <w:rFonts w:ascii="仿宋" w:eastAsia="仿宋" w:hAnsi="仿宋" w:hint="eastAsia"/>
          <w:sz w:val="24"/>
        </w:rPr>
        <w:t>所有外送的评估报告，均应取得客户的报告送达回执</w:t>
      </w:r>
      <w:r>
        <w:rPr>
          <w:rFonts w:ascii="仿宋" w:eastAsia="仿宋" w:hAnsi="仿宋" w:hint="eastAsia"/>
          <w:sz w:val="24"/>
        </w:rPr>
        <w:t>。</w:t>
      </w:r>
      <w:r w:rsidR="00160E16">
        <w:rPr>
          <w:rFonts w:ascii="仿宋" w:eastAsia="仿宋" w:hAnsi="仿宋" w:hint="eastAsia"/>
          <w:sz w:val="24"/>
        </w:rPr>
        <w:t>其中：</w:t>
      </w:r>
    </w:p>
    <w:p w14:paraId="071B28DB" w14:textId="0AABD383" w:rsidR="00160E16" w:rsidRDefault="00160E16">
      <w:pPr>
        <w:spacing w:line="52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拆迁征收腾退、抵押、市场价值、土地置换、转让等能够使用主体清晰的，必须取得报告送达回执。</w:t>
      </w:r>
    </w:p>
    <w:p w14:paraId="516696BC" w14:textId="24BCB4DD" w:rsidR="003C5BF0" w:rsidRDefault="003C5BF0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第</w:t>
      </w:r>
      <w:r>
        <w:rPr>
          <w:rFonts w:ascii="仿宋" w:eastAsia="仿宋" w:hAnsi="仿宋" w:hint="eastAsia"/>
          <w:sz w:val="24"/>
        </w:rPr>
        <w:t>三</w:t>
      </w:r>
      <w:r>
        <w:rPr>
          <w:rFonts w:ascii="仿宋" w:eastAsia="仿宋" w:hAnsi="仿宋" w:hint="eastAsia"/>
          <w:sz w:val="24"/>
        </w:rPr>
        <w:t xml:space="preserve">条 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拆迁征收腾退等报告送达应有第三方人员在场。</w:t>
      </w:r>
    </w:p>
    <w:p w14:paraId="6953D17C" w14:textId="1DCD5271" w:rsidR="003C5BF0" w:rsidRDefault="003C5BF0">
      <w:pPr>
        <w:spacing w:line="520" w:lineRule="exact"/>
        <w:ind w:firstLineChars="200" w:firstLine="480"/>
        <w:rPr>
          <w:rFonts w:ascii="仿宋" w:eastAsia="仿宋" w:hAnsi="仿宋"/>
          <w:sz w:val="24"/>
          <w:lang w:eastAsia="zh-Hans"/>
        </w:rPr>
      </w:pPr>
      <w:r>
        <w:rPr>
          <w:rFonts w:ascii="仿宋" w:eastAsia="仿宋" w:hAnsi="仿宋" w:hint="eastAsia"/>
          <w:sz w:val="24"/>
        </w:rPr>
        <w:t>第四</w:t>
      </w:r>
      <w:r>
        <w:rPr>
          <w:rFonts w:ascii="仿宋" w:eastAsia="仿宋" w:hAnsi="仿宋" w:hint="eastAsia"/>
          <w:sz w:val="24"/>
        </w:rPr>
        <w:t>条</w:t>
      </w:r>
      <w:r>
        <w:rPr>
          <w:rFonts w:ascii="仿宋" w:eastAsia="仿宋" w:hAnsi="仿宋" w:hint="eastAsia"/>
          <w:sz w:val="24"/>
        </w:rPr>
        <w:t xml:space="preserve"> </w:t>
      </w:r>
      <w:r w:rsidR="00160E16">
        <w:rPr>
          <w:rFonts w:ascii="仿宋" w:eastAsia="仿宋" w:hAnsi="仿宋" w:hint="eastAsia"/>
          <w:sz w:val="24"/>
        </w:rPr>
        <w:t>报告送达回执中，应明确有报告名称、送达人、送达时间、接受人</w:t>
      </w:r>
      <w:r>
        <w:rPr>
          <w:rFonts w:ascii="仿宋" w:eastAsia="仿宋" w:hAnsi="仿宋" w:hint="eastAsia"/>
          <w:sz w:val="24"/>
        </w:rPr>
        <w:t>及第三方人员签字并注明</w:t>
      </w:r>
      <w:r w:rsidR="00160E16">
        <w:rPr>
          <w:rFonts w:ascii="仿宋" w:eastAsia="仿宋" w:hAnsi="仿宋" w:hint="eastAsia"/>
          <w:sz w:val="24"/>
        </w:rPr>
        <w:t>时间</w:t>
      </w:r>
      <w:r>
        <w:rPr>
          <w:rFonts w:ascii="仿宋" w:eastAsia="仿宋" w:hAnsi="仿宋" w:hint="eastAsia"/>
          <w:sz w:val="24"/>
        </w:rPr>
        <w:t>，并现场携带执法记录仪全程录像</w:t>
      </w:r>
      <w:r>
        <w:rPr>
          <w:rFonts w:ascii="仿宋" w:eastAsia="仿宋" w:hAnsi="仿宋" w:hint="eastAsia"/>
          <w:sz w:val="24"/>
          <w:lang w:eastAsia="zh-Hans"/>
        </w:rPr>
        <w:t>。</w:t>
      </w:r>
    </w:p>
    <w:p w14:paraId="2E548984" w14:textId="6800249A" w:rsidR="007064CB" w:rsidRDefault="003C5BF0">
      <w:pPr>
        <w:spacing w:line="520" w:lineRule="exact"/>
        <w:ind w:firstLineChars="200" w:firstLine="480"/>
        <w:rPr>
          <w:rFonts w:ascii="仿宋" w:eastAsia="仿宋" w:hAnsi="仿宋"/>
          <w:sz w:val="24"/>
          <w:lang w:eastAsia="zh-Hans"/>
        </w:rPr>
      </w:pPr>
      <w:r>
        <w:rPr>
          <w:rFonts w:ascii="仿宋" w:eastAsia="仿宋" w:hAnsi="仿宋" w:hint="eastAsia"/>
          <w:sz w:val="24"/>
        </w:rPr>
        <w:t>接受人不签字的，</w:t>
      </w:r>
      <w:r>
        <w:rPr>
          <w:rFonts w:ascii="仿宋" w:eastAsia="仿宋" w:hAnsi="仿宋" w:hint="eastAsia"/>
          <w:sz w:val="24"/>
        </w:rPr>
        <w:t>应注明不签字的原因。</w:t>
      </w:r>
    </w:p>
    <w:p w14:paraId="7C2C60A5" w14:textId="31E7184B" w:rsidR="007064CB" w:rsidRDefault="003C5BF0">
      <w:pPr>
        <w:spacing w:line="520" w:lineRule="exact"/>
        <w:ind w:firstLineChars="200" w:firstLine="480"/>
        <w:rPr>
          <w:rFonts w:ascii="仿宋" w:eastAsia="仿宋" w:hAnsi="仿宋"/>
          <w:sz w:val="24"/>
          <w:lang w:eastAsia="zh-Hans"/>
        </w:rPr>
      </w:pPr>
      <w:r>
        <w:rPr>
          <w:rFonts w:ascii="仿宋" w:eastAsia="仿宋" w:hAnsi="仿宋" w:hint="eastAsia"/>
          <w:sz w:val="24"/>
          <w:lang w:eastAsia="zh-Hans"/>
        </w:rPr>
        <w:t>第</w:t>
      </w:r>
      <w:r>
        <w:rPr>
          <w:rFonts w:ascii="仿宋" w:eastAsia="仿宋" w:hAnsi="仿宋" w:hint="eastAsia"/>
          <w:sz w:val="24"/>
        </w:rPr>
        <w:t>五</w:t>
      </w:r>
      <w:r>
        <w:rPr>
          <w:rFonts w:ascii="仿宋" w:eastAsia="仿宋" w:hAnsi="仿宋" w:hint="eastAsia"/>
          <w:sz w:val="24"/>
          <w:lang w:eastAsia="zh-Hans"/>
        </w:rPr>
        <w:t>条</w:t>
      </w:r>
      <w:r>
        <w:rPr>
          <w:rFonts w:ascii="仿宋" w:eastAsia="仿宋" w:hAnsi="仿宋"/>
          <w:sz w:val="24"/>
          <w:lang w:eastAsia="zh-Hans"/>
        </w:rPr>
        <w:t xml:space="preserve"> </w:t>
      </w:r>
      <w:r>
        <w:rPr>
          <w:rFonts w:ascii="仿宋" w:eastAsia="仿宋" w:hAnsi="仿宋" w:hint="eastAsia"/>
          <w:sz w:val="24"/>
        </w:rPr>
        <w:t>除</w:t>
      </w:r>
      <w:r>
        <w:rPr>
          <w:rFonts w:ascii="仿宋" w:eastAsia="仿宋" w:hAnsi="仿宋" w:hint="eastAsia"/>
          <w:sz w:val="24"/>
        </w:rPr>
        <w:t>拆迁征收腾退</w:t>
      </w:r>
      <w:r>
        <w:rPr>
          <w:rFonts w:ascii="仿宋" w:eastAsia="仿宋" w:hAnsi="仿宋" w:hint="eastAsia"/>
          <w:sz w:val="24"/>
        </w:rPr>
        <w:t>评估外，其他评估应有客户评价意见</w:t>
      </w:r>
      <w:r>
        <w:rPr>
          <w:rFonts w:ascii="仿宋" w:eastAsia="仿宋" w:hAnsi="仿宋"/>
          <w:sz w:val="24"/>
          <w:lang w:eastAsia="zh-Hans"/>
        </w:rPr>
        <w:t>。</w:t>
      </w:r>
    </w:p>
    <w:p w14:paraId="099BCD37" w14:textId="7A214052" w:rsidR="003C5BF0" w:rsidRPr="003C5BF0" w:rsidRDefault="003C5BF0">
      <w:pPr>
        <w:spacing w:line="520" w:lineRule="exact"/>
        <w:ind w:firstLineChars="200" w:firstLine="480"/>
        <w:rPr>
          <w:rFonts w:ascii="仿宋" w:eastAsia="仿宋" w:hAnsi="仿宋" w:hint="eastAsia"/>
          <w:sz w:val="24"/>
          <w:lang w:eastAsia="zh-Hans"/>
        </w:rPr>
      </w:pPr>
      <w:r>
        <w:rPr>
          <w:rFonts w:ascii="仿宋" w:eastAsia="仿宋" w:hAnsi="仿宋" w:hint="eastAsia"/>
          <w:sz w:val="24"/>
        </w:rPr>
        <w:t>第六条 本规则自下发之日起执行。</w:t>
      </w:r>
    </w:p>
    <w:sectPr w:rsidR="003C5BF0" w:rsidRPr="003C5BF0">
      <w:pgSz w:w="11907" w:h="16839"/>
      <w:pgMar w:top="1440" w:right="1800" w:bottom="1440" w:left="1800" w:header="851" w:footer="992" w:gutter="0"/>
      <w:cols w:space="425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mirrorMargins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4B59"/>
    <w:rsid w:val="F3F9E61A"/>
    <w:rsid w:val="00022678"/>
    <w:rsid w:val="00144AA9"/>
    <w:rsid w:val="00160E16"/>
    <w:rsid w:val="001E3DE0"/>
    <w:rsid w:val="002602ED"/>
    <w:rsid w:val="002F3EFD"/>
    <w:rsid w:val="003763F2"/>
    <w:rsid w:val="003C5BF0"/>
    <w:rsid w:val="0049412C"/>
    <w:rsid w:val="00537FDD"/>
    <w:rsid w:val="0063211C"/>
    <w:rsid w:val="0066566C"/>
    <w:rsid w:val="007064CB"/>
    <w:rsid w:val="008B7DA4"/>
    <w:rsid w:val="00946917"/>
    <w:rsid w:val="00A53C78"/>
    <w:rsid w:val="00B037F0"/>
    <w:rsid w:val="00B44B59"/>
    <w:rsid w:val="00BD132F"/>
    <w:rsid w:val="00C43D4A"/>
    <w:rsid w:val="00C804B9"/>
    <w:rsid w:val="00CB01A8"/>
    <w:rsid w:val="00D74D41"/>
    <w:rsid w:val="00DF6694"/>
    <w:rsid w:val="00E472C5"/>
    <w:rsid w:val="00F63CEE"/>
    <w:rsid w:val="1FEED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7C3639"/>
  <w15:docId w15:val="{FAC8B402-6C44-5745-BB9E-AEA4438C8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10">
    <w:name w:val="占位符文本1"/>
    <w:basedOn w:val="a0"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Xuefa</dc:creator>
  <cp:lastModifiedBy>Wang Xuefa</cp:lastModifiedBy>
  <cp:revision>2</cp:revision>
  <dcterms:created xsi:type="dcterms:W3CDTF">2022-06-25T10:08:00Z</dcterms:created>
  <dcterms:modified xsi:type="dcterms:W3CDTF">2022-06-25T10:08:00Z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2052-3.9.2.6301</vt:lpwstr>
  </property>
</Properties>
</file>