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0C1F9" w14:textId="28FBB5CD" w:rsidR="003C5662" w:rsidRDefault="00AD4A41" w:rsidP="003C5662">
      <w:pPr>
        <w:jc w:val="center"/>
        <w:rPr>
          <w:rFonts w:ascii="黑体" w:eastAsia="黑体" w:hAnsi="黑体"/>
          <w:sz w:val="32"/>
          <w:szCs w:val="32"/>
        </w:rPr>
      </w:pPr>
      <w:r>
        <w:rPr>
          <w:rFonts w:ascii="黑体" w:eastAsia="黑体" w:hAnsi="黑体" w:hint="eastAsia"/>
          <w:sz w:val="32"/>
          <w:szCs w:val="32"/>
        </w:rPr>
        <w:t>宝业恒</w:t>
      </w:r>
      <w:r w:rsidR="005855F5">
        <w:rPr>
          <w:rFonts w:ascii="黑体" w:eastAsia="黑体" w:hAnsi="黑体" w:hint="eastAsia"/>
          <w:sz w:val="32"/>
          <w:szCs w:val="32"/>
        </w:rPr>
        <w:t>工作规则</w:t>
      </w:r>
      <w:r w:rsidR="005855F5">
        <w:rPr>
          <w:rFonts w:ascii="黑体" w:eastAsia="黑体" w:hAnsi="黑体"/>
          <w:sz w:val="32"/>
          <w:szCs w:val="32"/>
        </w:rPr>
        <w:t>——</w:t>
      </w:r>
      <w:r>
        <w:rPr>
          <w:rFonts w:ascii="黑体" w:eastAsia="黑体" w:hAnsi="黑体"/>
          <w:sz w:val="32"/>
          <w:szCs w:val="32"/>
        </w:rPr>
        <w:t>2022</w:t>
      </w:r>
      <w:r w:rsidR="005855F5">
        <w:rPr>
          <w:rFonts w:ascii="黑体" w:eastAsia="黑体" w:hAnsi="黑体"/>
          <w:sz w:val="32"/>
          <w:szCs w:val="32"/>
        </w:rPr>
        <w:t>02</w:t>
      </w:r>
      <w:r>
        <w:rPr>
          <w:rFonts w:ascii="黑体" w:eastAsia="黑体" w:hAnsi="黑体" w:hint="eastAsia"/>
          <w:sz w:val="32"/>
          <w:szCs w:val="32"/>
        </w:rPr>
        <w:t>号</w:t>
      </w:r>
    </w:p>
    <w:p w14:paraId="2DB7CEED" w14:textId="59C3ABFE" w:rsidR="00C9328A" w:rsidRPr="003C5662" w:rsidRDefault="003C5662" w:rsidP="003C5662">
      <w:pPr>
        <w:spacing w:line="520" w:lineRule="exact"/>
        <w:jc w:val="center"/>
        <w:rPr>
          <w:rFonts w:ascii="黑体" w:eastAsia="黑体" w:hAnsi="黑体"/>
          <w:sz w:val="32"/>
          <w:szCs w:val="32"/>
        </w:rPr>
      </w:pPr>
      <w:r w:rsidRPr="003C5662">
        <w:rPr>
          <w:rFonts w:ascii="黑体" w:eastAsia="黑体" w:hAnsi="黑体" w:hint="eastAsia"/>
          <w:sz w:val="32"/>
          <w:szCs w:val="32"/>
        </w:rPr>
        <w:t>宝业恒违反公司制度处分</w:t>
      </w:r>
      <w:r w:rsidR="0030389B">
        <w:rPr>
          <w:rFonts w:ascii="黑体" w:eastAsia="黑体" w:hAnsi="黑体" w:hint="eastAsia"/>
          <w:sz w:val="32"/>
          <w:szCs w:val="32"/>
        </w:rPr>
        <w:t>工作</w:t>
      </w:r>
      <w:r w:rsidRPr="003C5662">
        <w:rPr>
          <w:rFonts w:ascii="黑体" w:eastAsia="黑体" w:hAnsi="黑体" w:hint="eastAsia"/>
          <w:sz w:val="32"/>
          <w:szCs w:val="32"/>
        </w:rPr>
        <w:t>规则</w:t>
      </w:r>
    </w:p>
    <w:p w14:paraId="1C167F94" w14:textId="2B871BEE" w:rsidR="003C5662" w:rsidRDefault="003C5662" w:rsidP="003C5662">
      <w:pPr>
        <w:spacing w:line="520" w:lineRule="exact"/>
        <w:ind w:firstLineChars="200" w:firstLine="480"/>
        <w:rPr>
          <w:rFonts w:ascii="宋体" w:eastAsia="宋体" w:hAnsi="宋体"/>
          <w:sz w:val="24"/>
        </w:rPr>
      </w:pPr>
      <w:r w:rsidRPr="003C5662">
        <w:rPr>
          <w:rFonts w:ascii="宋体" w:eastAsia="宋体" w:hAnsi="宋体" w:hint="eastAsia"/>
          <w:sz w:val="24"/>
        </w:rPr>
        <w:t xml:space="preserve">第一条 </w:t>
      </w:r>
      <w:r>
        <w:rPr>
          <w:rFonts w:ascii="宋体" w:eastAsia="宋体" w:hAnsi="宋体" w:hint="eastAsia"/>
          <w:sz w:val="24"/>
        </w:rPr>
        <w:t>公司制定的各项规章制度，是规范全体员工的公司内部运转规则，不得违反。</w:t>
      </w:r>
    </w:p>
    <w:p w14:paraId="79474A3B" w14:textId="2383FBD8" w:rsidR="003C5662" w:rsidRDefault="003C5662" w:rsidP="003C5662">
      <w:pPr>
        <w:spacing w:line="520" w:lineRule="exact"/>
        <w:ind w:firstLineChars="200" w:firstLine="480"/>
        <w:rPr>
          <w:rFonts w:ascii="宋体" w:eastAsia="宋体" w:hAnsi="宋体"/>
          <w:sz w:val="24"/>
        </w:rPr>
      </w:pPr>
      <w:r>
        <w:rPr>
          <w:rFonts w:ascii="宋体" w:eastAsia="宋体" w:hAnsi="宋体" w:hint="eastAsia"/>
          <w:sz w:val="24"/>
        </w:rPr>
        <w:t>第二条 公司行政财务部为违反公司制度的监督部门，人力资源管理岗为具体的实施人员。</w:t>
      </w:r>
    </w:p>
    <w:p w14:paraId="19615B06" w14:textId="1CFC257A" w:rsidR="00075B60" w:rsidRDefault="00075B60" w:rsidP="003C5662">
      <w:pPr>
        <w:spacing w:line="520" w:lineRule="exact"/>
        <w:ind w:firstLineChars="200" w:firstLine="480"/>
        <w:rPr>
          <w:rFonts w:ascii="宋体" w:eastAsia="宋体" w:hAnsi="宋体"/>
          <w:sz w:val="24"/>
        </w:rPr>
      </w:pPr>
      <w:r>
        <w:rPr>
          <w:rFonts w:ascii="宋体" w:eastAsia="宋体" w:hAnsi="宋体" w:hint="eastAsia"/>
          <w:sz w:val="24"/>
        </w:rPr>
        <w:t>第三条 本规则目标。</w:t>
      </w:r>
      <w:r w:rsidR="00D57AAE">
        <w:rPr>
          <w:rFonts w:ascii="宋体" w:eastAsia="宋体" w:hAnsi="宋体" w:hint="eastAsia"/>
          <w:sz w:val="24"/>
        </w:rPr>
        <w:t>引导员工学习制度学习规则，</w:t>
      </w:r>
      <w:r>
        <w:rPr>
          <w:rFonts w:ascii="宋体" w:eastAsia="宋体" w:hAnsi="宋体" w:hint="eastAsia"/>
          <w:sz w:val="24"/>
        </w:rPr>
        <w:t>建立遵守制度、遵守规则的</w:t>
      </w:r>
      <w:r w:rsidR="00D57AAE">
        <w:rPr>
          <w:rFonts w:ascii="宋体" w:eastAsia="宋体" w:hAnsi="宋体" w:hint="eastAsia"/>
          <w:sz w:val="24"/>
        </w:rPr>
        <w:t>公司</w:t>
      </w:r>
      <w:r>
        <w:rPr>
          <w:rFonts w:ascii="宋体" w:eastAsia="宋体" w:hAnsi="宋体" w:hint="eastAsia"/>
          <w:sz w:val="24"/>
        </w:rPr>
        <w:t>企业文化，杜绝无组织无纪律的事件发生，形成员工自觉遵守制度规则的良好习惯，逐步形成公司正常的工作秩序。</w:t>
      </w:r>
    </w:p>
    <w:p w14:paraId="3757D94C" w14:textId="7AAC073F" w:rsidR="003C5662" w:rsidRDefault="003C5662" w:rsidP="003C5662">
      <w:pPr>
        <w:spacing w:line="520" w:lineRule="exact"/>
        <w:ind w:firstLineChars="200" w:firstLine="480"/>
        <w:rPr>
          <w:rFonts w:ascii="宋体" w:eastAsia="宋体" w:hAnsi="宋体"/>
          <w:sz w:val="24"/>
        </w:rPr>
      </w:pPr>
      <w:r>
        <w:rPr>
          <w:rFonts w:ascii="宋体" w:eastAsia="宋体" w:hAnsi="宋体" w:hint="eastAsia"/>
          <w:sz w:val="24"/>
        </w:rPr>
        <w:t>第</w:t>
      </w:r>
      <w:r w:rsidR="00075B60">
        <w:rPr>
          <w:rFonts w:ascii="宋体" w:eastAsia="宋体" w:hAnsi="宋体" w:hint="eastAsia"/>
          <w:sz w:val="24"/>
        </w:rPr>
        <w:t>四</w:t>
      </w:r>
      <w:r>
        <w:rPr>
          <w:rFonts w:ascii="宋体" w:eastAsia="宋体" w:hAnsi="宋体" w:hint="eastAsia"/>
          <w:sz w:val="24"/>
        </w:rPr>
        <w:t>条 员工出勤是最基本的义务和责任，公司实行考勤管理制度、请销假备案制度，凡违反公司考勤制度规定的，按照以下标准执行：</w:t>
      </w:r>
    </w:p>
    <w:p w14:paraId="50F8F8B3" w14:textId="77777777" w:rsidR="00DD5771" w:rsidRDefault="003C5662" w:rsidP="003C5662">
      <w:pPr>
        <w:spacing w:line="520" w:lineRule="exact"/>
        <w:ind w:firstLineChars="200" w:firstLine="480"/>
        <w:rPr>
          <w:rFonts w:ascii="宋体" w:eastAsia="宋体" w:hAnsi="宋体"/>
          <w:sz w:val="24"/>
        </w:rPr>
      </w:pPr>
      <w:r>
        <w:rPr>
          <w:rFonts w:ascii="宋体" w:eastAsia="宋体" w:hAnsi="宋体" w:hint="eastAsia"/>
          <w:sz w:val="24"/>
        </w:rPr>
        <w:t>1</w:t>
      </w:r>
      <w:r>
        <w:rPr>
          <w:rFonts w:ascii="宋体" w:eastAsia="宋体" w:hAnsi="宋体"/>
          <w:sz w:val="24"/>
        </w:rPr>
        <w:t>.</w:t>
      </w:r>
      <w:r>
        <w:rPr>
          <w:rFonts w:ascii="宋体" w:eastAsia="宋体" w:hAnsi="宋体" w:hint="eastAsia"/>
          <w:sz w:val="24"/>
        </w:rPr>
        <w:t>迟到、早退的标准界定：上班后晚无故到岗3</w:t>
      </w:r>
      <w:r>
        <w:rPr>
          <w:rFonts w:ascii="宋体" w:eastAsia="宋体" w:hAnsi="宋体"/>
          <w:sz w:val="24"/>
        </w:rPr>
        <w:t>0</w:t>
      </w:r>
      <w:r>
        <w:rPr>
          <w:rFonts w:ascii="宋体" w:eastAsia="宋体" w:hAnsi="宋体" w:hint="eastAsia"/>
          <w:sz w:val="24"/>
        </w:rPr>
        <w:t>分钟的，下班前早无故退岗3</w:t>
      </w:r>
      <w:r>
        <w:rPr>
          <w:rFonts w:ascii="宋体" w:eastAsia="宋体" w:hAnsi="宋体"/>
          <w:sz w:val="24"/>
        </w:rPr>
        <w:t>0</w:t>
      </w:r>
      <w:r>
        <w:rPr>
          <w:rFonts w:ascii="宋体" w:eastAsia="宋体" w:hAnsi="宋体" w:hint="eastAsia"/>
          <w:sz w:val="24"/>
        </w:rPr>
        <w:t>分钟以内的为迟到早退。</w:t>
      </w:r>
    </w:p>
    <w:p w14:paraId="258D759D" w14:textId="3EE5C51A" w:rsidR="00DD5771" w:rsidRDefault="003C5662" w:rsidP="00DD5771">
      <w:pPr>
        <w:spacing w:line="520" w:lineRule="exact"/>
        <w:ind w:firstLineChars="200" w:firstLine="480"/>
        <w:rPr>
          <w:rFonts w:ascii="宋体" w:eastAsia="宋体" w:hAnsi="宋体"/>
          <w:sz w:val="24"/>
        </w:rPr>
      </w:pPr>
      <w:r>
        <w:rPr>
          <w:rFonts w:ascii="宋体" w:eastAsia="宋体" w:hAnsi="宋体" w:hint="eastAsia"/>
          <w:sz w:val="24"/>
        </w:rPr>
        <w:t>一个月内迟到早退一次的，绩效部分为评价后应得绩效的</w:t>
      </w:r>
      <w:r>
        <w:rPr>
          <w:rFonts w:ascii="宋体" w:eastAsia="宋体" w:hAnsi="宋体"/>
          <w:sz w:val="24"/>
        </w:rPr>
        <w:t>90</w:t>
      </w:r>
      <w:r>
        <w:rPr>
          <w:rFonts w:ascii="宋体" w:eastAsia="宋体" w:hAnsi="宋体" w:hint="eastAsia"/>
          <w:sz w:val="24"/>
        </w:rPr>
        <w:t>计算；一个月内迟到早退三次以内（含）的，绩效部分为应得绩效的</w:t>
      </w:r>
      <w:r>
        <w:rPr>
          <w:rFonts w:ascii="宋体" w:eastAsia="宋体" w:hAnsi="宋体"/>
          <w:sz w:val="24"/>
        </w:rPr>
        <w:t>70%</w:t>
      </w:r>
      <w:r>
        <w:rPr>
          <w:rFonts w:ascii="宋体" w:eastAsia="宋体" w:hAnsi="宋体" w:hint="eastAsia"/>
          <w:sz w:val="24"/>
        </w:rPr>
        <w:t>计算；一个月内迟到早退超过三次的，绩效部分为应得绩效的3</w:t>
      </w:r>
      <w:r>
        <w:rPr>
          <w:rFonts w:ascii="宋体" w:eastAsia="宋体" w:hAnsi="宋体"/>
          <w:sz w:val="24"/>
        </w:rPr>
        <w:t>0%</w:t>
      </w:r>
      <w:r>
        <w:rPr>
          <w:rFonts w:ascii="宋体" w:eastAsia="宋体" w:hAnsi="宋体" w:hint="eastAsia"/>
          <w:sz w:val="24"/>
        </w:rPr>
        <w:t>计算。</w:t>
      </w:r>
    </w:p>
    <w:p w14:paraId="12784F63" w14:textId="5FCB1080" w:rsidR="003C5662" w:rsidRDefault="003C5662" w:rsidP="003C5662">
      <w:pPr>
        <w:spacing w:line="520" w:lineRule="exact"/>
        <w:ind w:firstLineChars="200" w:firstLine="480"/>
        <w:rPr>
          <w:rFonts w:ascii="宋体" w:eastAsia="宋体" w:hAnsi="宋体"/>
          <w:sz w:val="24"/>
        </w:rPr>
      </w:pPr>
      <w:r>
        <w:rPr>
          <w:rFonts w:ascii="宋体" w:eastAsia="宋体" w:hAnsi="宋体" w:hint="eastAsia"/>
          <w:sz w:val="24"/>
        </w:rPr>
        <w:t>2</w:t>
      </w:r>
      <w:r>
        <w:rPr>
          <w:rFonts w:ascii="宋体" w:eastAsia="宋体" w:hAnsi="宋体"/>
          <w:sz w:val="24"/>
        </w:rPr>
        <w:t>.</w:t>
      </w:r>
      <w:r>
        <w:rPr>
          <w:rFonts w:ascii="宋体" w:eastAsia="宋体" w:hAnsi="宋体" w:hint="eastAsia"/>
          <w:sz w:val="24"/>
        </w:rPr>
        <w:t>旷工。未按照程序和标准办理请假手续，及请假到期后不能按时返岗办理销假手续的，均视为旷工；迟到早退时间累积超过3</w:t>
      </w:r>
      <w:r>
        <w:rPr>
          <w:rFonts w:ascii="宋体" w:eastAsia="宋体" w:hAnsi="宋体"/>
          <w:sz w:val="24"/>
        </w:rPr>
        <w:t>0</w:t>
      </w:r>
      <w:r>
        <w:rPr>
          <w:rFonts w:ascii="宋体" w:eastAsia="宋体" w:hAnsi="宋体" w:hint="eastAsia"/>
          <w:sz w:val="24"/>
        </w:rPr>
        <w:t>分钟的，按照每超过3</w:t>
      </w:r>
      <w:r>
        <w:rPr>
          <w:rFonts w:ascii="宋体" w:eastAsia="宋体" w:hAnsi="宋体"/>
          <w:sz w:val="24"/>
        </w:rPr>
        <w:t>0</w:t>
      </w:r>
      <w:r>
        <w:rPr>
          <w:rFonts w:ascii="宋体" w:eastAsia="宋体" w:hAnsi="宋体" w:hint="eastAsia"/>
          <w:sz w:val="24"/>
        </w:rPr>
        <w:t>分钟计算0</w:t>
      </w:r>
      <w:r>
        <w:rPr>
          <w:rFonts w:ascii="宋体" w:eastAsia="宋体" w:hAnsi="宋体"/>
          <w:sz w:val="24"/>
        </w:rPr>
        <w:t>.5</w:t>
      </w:r>
      <w:r>
        <w:rPr>
          <w:rFonts w:ascii="宋体" w:eastAsia="宋体" w:hAnsi="宋体" w:hint="eastAsia"/>
          <w:sz w:val="24"/>
        </w:rPr>
        <w:t>个旷工日</w:t>
      </w:r>
      <w:r w:rsidR="00DD5771">
        <w:rPr>
          <w:rFonts w:ascii="宋体" w:eastAsia="宋体" w:hAnsi="宋体" w:hint="eastAsia"/>
          <w:sz w:val="24"/>
        </w:rPr>
        <w:t>，计旷工1次。</w:t>
      </w:r>
    </w:p>
    <w:p w14:paraId="360722E9" w14:textId="46520D84" w:rsidR="00DD5771" w:rsidRDefault="00DD5771" w:rsidP="003C5662">
      <w:pPr>
        <w:spacing w:line="520" w:lineRule="exact"/>
        <w:ind w:firstLineChars="200" w:firstLine="480"/>
        <w:rPr>
          <w:rFonts w:ascii="宋体" w:eastAsia="宋体" w:hAnsi="宋体"/>
          <w:sz w:val="24"/>
        </w:rPr>
      </w:pPr>
      <w:r>
        <w:rPr>
          <w:rFonts w:ascii="宋体" w:eastAsia="宋体" w:hAnsi="宋体" w:hint="eastAsia"/>
          <w:sz w:val="24"/>
        </w:rPr>
        <w:t>一个月内旷工1次的，当月绩效部分按照6</w:t>
      </w:r>
      <w:r>
        <w:rPr>
          <w:rFonts w:ascii="宋体" w:eastAsia="宋体" w:hAnsi="宋体"/>
          <w:sz w:val="24"/>
        </w:rPr>
        <w:t>0</w:t>
      </w:r>
      <w:r>
        <w:rPr>
          <w:rFonts w:ascii="宋体" w:eastAsia="宋体" w:hAnsi="宋体" w:hint="eastAsia"/>
          <w:sz w:val="24"/>
        </w:rPr>
        <w:t>计算；旷工2次的，当月绩效按照3</w:t>
      </w:r>
      <w:r>
        <w:rPr>
          <w:rFonts w:ascii="宋体" w:eastAsia="宋体" w:hAnsi="宋体"/>
          <w:sz w:val="24"/>
        </w:rPr>
        <w:t>0%</w:t>
      </w:r>
      <w:r>
        <w:rPr>
          <w:rFonts w:ascii="宋体" w:eastAsia="宋体" w:hAnsi="宋体" w:hint="eastAsia"/>
          <w:sz w:val="24"/>
        </w:rPr>
        <w:t>计算；旷工3次的，</w:t>
      </w:r>
      <w:r w:rsidR="002630A3">
        <w:rPr>
          <w:rFonts w:ascii="宋体" w:eastAsia="宋体" w:hAnsi="宋体" w:hint="eastAsia"/>
          <w:sz w:val="24"/>
        </w:rPr>
        <w:t>视为</w:t>
      </w:r>
      <w:r w:rsidR="00B72F8A">
        <w:rPr>
          <w:rFonts w:ascii="宋体" w:eastAsia="宋体" w:hAnsi="宋体" w:hint="eastAsia"/>
          <w:sz w:val="24"/>
        </w:rPr>
        <w:t>自主</w:t>
      </w:r>
      <w:r w:rsidR="002630A3">
        <w:rPr>
          <w:rFonts w:ascii="宋体" w:eastAsia="宋体" w:hAnsi="宋体" w:hint="eastAsia"/>
          <w:sz w:val="24"/>
        </w:rPr>
        <w:t>严重违反公司制度规定，</w:t>
      </w:r>
      <w:r w:rsidR="00B72F8A">
        <w:rPr>
          <w:rFonts w:ascii="宋体" w:eastAsia="宋体" w:hAnsi="宋体" w:hint="eastAsia"/>
          <w:sz w:val="24"/>
        </w:rPr>
        <w:t>并自动与公司解除劳动关系，</w:t>
      </w:r>
      <w:r w:rsidR="002630A3">
        <w:rPr>
          <w:rFonts w:ascii="宋体" w:eastAsia="宋体" w:hAnsi="宋体" w:hint="eastAsia"/>
          <w:sz w:val="24"/>
        </w:rPr>
        <w:t>直接</w:t>
      </w:r>
      <w:r w:rsidR="00B72F8A">
        <w:rPr>
          <w:rFonts w:ascii="宋体" w:eastAsia="宋体" w:hAnsi="宋体" w:hint="eastAsia"/>
          <w:sz w:val="24"/>
        </w:rPr>
        <w:t>解除</w:t>
      </w:r>
      <w:r w:rsidR="002630A3">
        <w:rPr>
          <w:rFonts w:ascii="宋体" w:eastAsia="宋体" w:hAnsi="宋体" w:hint="eastAsia"/>
          <w:sz w:val="24"/>
        </w:rPr>
        <w:t>劳动关系，公司不承担赔偿责任</w:t>
      </w:r>
      <w:r>
        <w:rPr>
          <w:rFonts w:ascii="宋体" w:eastAsia="宋体" w:hAnsi="宋体" w:hint="eastAsia"/>
          <w:sz w:val="24"/>
        </w:rPr>
        <w:t>。</w:t>
      </w:r>
    </w:p>
    <w:p w14:paraId="7A5B3CA2" w14:textId="77777777" w:rsidR="00AD4A41" w:rsidRDefault="00DD5771" w:rsidP="003C5662">
      <w:pPr>
        <w:spacing w:line="520" w:lineRule="exact"/>
        <w:ind w:firstLineChars="200" w:firstLine="480"/>
        <w:rPr>
          <w:rFonts w:ascii="宋体" w:eastAsia="宋体" w:hAnsi="宋体"/>
          <w:sz w:val="24"/>
        </w:rPr>
      </w:pPr>
      <w:r>
        <w:rPr>
          <w:rFonts w:ascii="宋体" w:eastAsia="宋体" w:hAnsi="宋体" w:hint="eastAsia"/>
          <w:sz w:val="24"/>
        </w:rPr>
        <w:t>3</w:t>
      </w:r>
      <w:r>
        <w:rPr>
          <w:rFonts w:ascii="宋体" w:eastAsia="宋体" w:hAnsi="宋体"/>
          <w:sz w:val="24"/>
        </w:rPr>
        <w:t>.</w:t>
      </w:r>
      <w:r>
        <w:rPr>
          <w:rFonts w:ascii="宋体" w:eastAsia="宋体" w:hAnsi="宋体" w:hint="eastAsia"/>
          <w:sz w:val="24"/>
        </w:rPr>
        <w:t>事假、病假</w:t>
      </w:r>
      <w:r w:rsidR="00C61470">
        <w:rPr>
          <w:rFonts w:ascii="宋体" w:eastAsia="宋体" w:hAnsi="宋体" w:hint="eastAsia"/>
          <w:sz w:val="24"/>
        </w:rPr>
        <w:t>、丧假</w:t>
      </w:r>
      <w:r>
        <w:rPr>
          <w:rFonts w:ascii="宋体" w:eastAsia="宋体" w:hAnsi="宋体" w:hint="eastAsia"/>
          <w:sz w:val="24"/>
        </w:rPr>
        <w:t>。按照审批程序办理报批手续的，基础工资、岗位工资均按照</w:t>
      </w:r>
      <w:r w:rsidR="00C61470">
        <w:rPr>
          <w:rFonts w:ascii="宋体" w:eastAsia="宋体" w:hAnsi="宋体" w:hint="eastAsia"/>
          <w:sz w:val="24"/>
        </w:rPr>
        <w:t>经批准</w:t>
      </w:r>
      <w:r>
        <w:rPr>
          <w:rFonts w:ascii="宋体" w:eastAsia="宋体" w:hAnsi="宋体" w:hint="eastAsia"/>
          <w:sz w:val="24"/>
        </w:rPr>
        <w:t>事假、病假</w:t>
      </w:r>
      <w:r w:rsidR="00C61470">
        <w:rPr>
          <w:rFonts w:ascii="宋体" w:eastAsia="宋体" w:hAnsi="宋体" w:hint="eastAsia"/>
          <w:sz w:val="24"/>
        </w:rPr>
        <w:t>、丧假</w:t>
      </w:r>
      <w:r>
        <w:rPr>
          <w:rFonts w:ascii="宋体" w:eastAsia="宋体" w:hAnsi="宋体" w:hint="eastAsia"/>
          <w:sz w:val="24"/>
        </w:rPr>
        <w:t>天数</w:t>
      </w:r>
      <w:r w:rsidR="00AD4A41">
        <w:rPr>
          <w:rFonts w:ascii="宋体" w:eastAsia="宋体" w:hAnsi="宋体" w:hint="eastAsia"/>
          <w:sz w:val="24"/>
        </w:rPr>
        <w:t>正常计算，超过批准天数的</w:t>
      </w:r>
      <w:r w:rsidR="00C61470">
        <w:rPr>
          <w:rFonts w:ascii="宋体" w:eastAsia="宋体" w:hAnsi="宋体" w:hint="eastAsia"/>
          <w:sz w:val="24"/>
        </w:rPr>
        <w:t>折减当月基础工资、岗位工资、补贴和补助。</w:t>
      </w:r>
    </w:p>
    <w:p w14:paraId="16766E16" w14:textId="54DD5DA3" w:rsidR="00DD5771" w:rsidRDefault="00AD4A41" w:rsidP="003C5662">
      <w:pPr>
        <w:spacing w:line="520" w:lineRule="exact"/>
        <w:ind w:firstLineChars="200" w:firstLine="480"/>
        <w:rPr>
          <w:rFonts w:ascii="宋体" w:eastAsia="宋体" w:hAnsi="宋体"/>
          <w:sz w:val="24"/>
        </w:rPr>
      </w:pPr>
      <w:r>
        <w:rPr>
          <w:rFonts w:ascii="宋体" w:eastAsia="宋体" w:hAnsi="宋体" w:hint="eastAsia"/>
          <w:sz w:val="24"/>
        </w:rPr>
        <w:t>子女</w:t>
      </w:r>
      <w:r w:rsidR="00C61470">
        <w:rPr>
          <w:rFonts w:ascii="宋体" w:eastAsia="宋体" w:hAnsi="宋体" w:hint="eastAsia"/>
          <w:sz w:val="24"/>
        </w:rPr>
        <w:t>小学、中学阶段家长会凭家长会通知不折减各项工资和补贴、补助</w:t>
      </w:r>
      <w:r>
        <w:rPr>
          <w:rFonts w:ascii="宋体" w:eastAsia="宋体" w:hAnsi="宋体" w:hint="eastAsia"/>
          <w:sz w:val="24"/>
        </w:rPr>
        <w:t>、绩效</w:t>
      </w:r>
      <w:r w:rsidR="00C61470">
        <w:rPr>
          <w:rFonts w:ascii="宋体" w:eastAsia="宋体" w:hAnsi="宋体" w:hint="eastAsia"/>
          <w:sz w:val="24"/>
        </w:rPr>
        <w:t>。</w:t>
      </w:r>
    </w:p>
    <w:p w14:paraId="586D1F7C" w14:textId="53A14699" w:rsidR="00C61470" w:rsidRDefault="00C61470" w:rsidP="003C5662">
      <w:pPr>
        <w:spacing w:line="520" w:lineRule="exact"/>
        <w:ind w:firstLineChars="200" w:firstLine="480"/>
        <w:rPr>
          <w:rFonts w:ascii="宋体" w:eastAsia="宋体" w:hAnsi="宋体"/>
          <w:sz w:val="24"/>
        </w:rPr>
      </w:pPr>
      <w:r>
        <w:rPr>
          <w:rFonts w:ascii="宋体" w:eastAsia="宋体" w:hAnsi="宋体" w:hint="eastAsia"/>
          <w:sz w:val="24"/>
        </w:rPr>
        <w:lastRenderedPageBreak/>
        <w:t>4</w:t>
      </w:r>
      <w:r>
        <w:rPr>
          <w:rFonts w:ascii="宋体" w:eastAsia="宋体" w:hAnsi="宋体"/>
          <w:sz w:val="24"/>
        </w:rPr>
        <w:t>.</w:t>
      </w:r>
      <w:r>
        <w:rPr>
          <w:rFonts w:ascii="宋体" w:eastAsia="宋体" w:hAnsi="宋体" w:hint="eastAsia"/>
          <w:sz w:val="24"/>
        </w:rPr>
        <w:t>年假。年假期间计算正常的工资、补贴和补助，按月计算的绩效按天折减</w:t>
      </w:r>
      <w:r w:rsidR="00AD4A41">
        <w:rPr>
          <w:rFonts w:ascii="宋体" w:eastAsia="宋体" w:hAnsi="宋体" w:hint="eastAsia"/>
          <w:sz w:val="24"/>
        </w:rPr>
        <w:t>，按提成计算的绩效正常计算</w:t>
      </w:r>
      <w:r>
        <w:rPr>
          <w:rFonts w:ascii="宋体" w:eastAsia="宋体" w:hAnsi="宋体" w:hint="eastAsia"/>
          <w:sz w:val="24"/>
        </w:rPr>
        <w:t>。</w:t>
      </w:r>
    </w:p>
    <w:p w14:paraId="032278BA" w14:textId="2F5331F8" w:rsidR="00C61470" w:rsidRDefault="00C61470" w:rsidP="003C5662">
      <w:pPr>
        <w:spacing w:line="520" w:lineRule="exact"/>
        <w:ind w:firstLineChars="200" w:firstLine="480"/>
        <w:rPr>
          <w:rFonts w:ascii="宋体" w:eastAsia="宋体" w:hAnsi="宋体"/>
          <w:sz w:val="24"/>
        </w:rPr>
      </w:pPr>
      <w:r>
        <w:rPr>
          <w:rFonts w:ascii="宋体" w:eastAsia="宋体" w:hAnsi="宋体" w:hint="eastAsia"/>
          <w:sz w:val="24"/>
        </w:rPr>
        <w:t>5</w:t>
      </w:r>
      <w:r>
        <w:rPr>
          <w:rFonts w:ascii="宋体" w:eastAsia="宋体" w:hAnsi="宋体"/>
          <w:sz w:val="24"/>
        </w:rPr>
        <w:t>.</w:t>
      </w:r>
      <w:r>
        <w:rPr>
          <w:rFonts w:ascii="宋体" w:eastAsia="宋体" w:hAnsi="宋体" w:hint="eastAsia"/>
          <w:sz w:val="24"/>
        </w:rPr>
        <w:t>产假。产假期间停发</w:t>
      </w:r>
      <w:r w:rsidR="00AD4A41">
        <w:rPr>
          <w:rFonts w:ascii="宋体" w:eastAsia="宋体" w:hAnsi="宋体" w:hint="eastAsia"/>
          <w:sz w:val="24"/>
        </w:rPr>
        <w:t>公司</w:t>
      </w:r>
      <w:r>
        <w:rPr>
          <w:rFonts w:ascii="宋体" w:eastAsia="宋体" w:hAnsi="宋体" w:hint="eastAsia"/>
          <w:sz w:val="24"/>
        </w:rPr>
        <w:t>工资，按照计划生育保险赔偿金额计算。</w:t>
      </w:r>
    </w:p>
    <w:p w14:paraId="3407FA46" w14:textId="58B5DE2A" w:rsidR="00C61470" w:rsidRDefault="00B72362" w:rsidP="003C5662">
      <w:pPr>
        <w:spacing w:line="520" w:lineRule="exact"/>
        <w:ind w:firstLineChars="200" w:firstLine="480"/>
        <w:rPr>
          <w:rFonts w:ascii="宋体" w:eastAsia="宋体" w:hAnsi="宋体"/>
          <w:sz w:val="24"/>
        </w:rPr>
      </w:pPr>
      <w:r>
        <w:rPr>
          <w:rFonts w:ascii="宋体" w:eastAsia="宋体" w:hAnsi="宋体" w:hint="eastAsia"/>
          <w:sz w:val="24"/>
        </w:rPr>
        <w:t>第</w:t>
      </w:r>
      <w:r w:rsidR="00075B60">
        <w:rPr>
          <w:rFonts w:ascii="宋体" w:eastAsia="宋体" w:hAnsi="宋体" w:hint="eastAsia"/>
          <w:sz w:val="24"/>
        </w:rPr>
        <w:t>五</w:t>
      </w:r>
      <w:r>
        <w:rPr>
          <w:rFonts w:ascii="宋体" w:eastAsia="宋体" w:hAnsi="宋体" w:hint="eastAsia"/>
          <w:sz w:val="24"/>
        </w:rPr>
        <w:t>条 违反公司工作流程、工作规则的，执行以下标准：</w:t>
      </w:r>
    </w:p>
    <w:p w14:paraId="39846AA1" w14:textId="1BE2C6A7" w:rsidR="00B72362" w:rsidRDefault="00B72362" w:rsidP="003C5662">
      <w:pPr>
        <w:spacing w:line="520" w:lineRule="exact"/>
        <w:ind w:firstLineChars="200" w:firstLine="480"/>
        <w:rPr>
          <w:rFonts w:ascii="宋体" w:eastAsia="宋体" w:hAnsi="宋体"/>
          <w:sz w:val="24"/>
        </w:rPr>
      </w:pPr>
      <w:r>
        <w:rPr>
          <w:rFonts w:ascii="宋体" w:eastAsia="宋体" w:hAnsi="宋体" w:hint="eastAsia"/>
          <w:sz w:val="24"/>
        </w:rPr>
        <w:t>1</w:t>
      </w:r>
      <w:r>
        <w:rPr>
          <w:rFonts w:ascii="宋体" w:eastAsia="宋体" w:hAnsi="宋体"/>
          <w:sz w:val="24"/>
        </w:rPr>
        <w:t>.</w:t>
      </w:r>
      <w:r>
        <w:rPr>
          <w:rFonts w:ascii="宋体" w:eastAsia="宋体" w:hAnsi="宋体" w:hint="eastAsia"/>
          <w:sz w:val="24"/>
        </w:rPr>
        <w:t>流程、规则中规定应做未做也未进行书面请示的，存在难点问题不</w:t>
      </w:r>
      <w:r w:rsidR="00D57AAE">
        <w:rPr>
          <w:rFonts w:ascii="宋体" w:eastAsia="宋体" w:hAnsi="宋体" w:hint="eastAsia"/>
          <w:sz w:val="24"/>
        </w:rPr>
        <w:t>反映不</w:t>
      </w:r>
      <w:r>
        <w:rPr>
          <w:rFonts w:ascii="宋体" w:eastAsia="宋体" w:hAnsi="宋体" w:hint="eastAsia"/>
          <w:sz w:val="24"/>
        </w:rPr>
        <w:t>主动申请</w:t>
      </w:r>
      <w:r w:rsidR="00742D8E">
        <w:rPr>
          <w:rFonts w:ascii="宋体" w:eastAsia="宋体" w:hAnsi="宋体" w:hint="eastAsia"/>
          <w:sz w:val="24"/>
        </w:rPr>
        <w:t>集中评审会议的，</w:t>
      </w:r>
      <w:r w:rsidR="00A95468">
        <w:rPr>
          <w:rFonts w:ascii="宋体" w:eastAsia="宋体" w:hAnsi="宋体" w:hint="eastAsia"/>
          <w:sz w:val="24"/>
        </w:rPr>
        <w:t>以及公司安排的任务不落实也不反馈经二次及以上次数叮嘱落实的，</w:t>
      </w:r>
      <w:r>
        <w:rPr>
          <w:rFonts w:ascii="宋体" w:eastAsia="宋体" w:hAnsi="宋体" w:hint="eastAsia"/>
          <w:sz w:val="24"/>
        </w:rPr>
        <w:t>发生一次当月绩效按照9</w:t>
      </w:r>
      <w:r>
        <w:rPr>
          <w:rFonts w:ascii="宋体" w:eastAsia="宋体" w:hAnsi="宋体"/>
          <w:sz w:val="24"/>
        </w:rPr>
        <w:t>0%</w:t>
      </w:r>
      <w:r>
        <w:rPr>
          <w:rFonts w:ascii="宋体" w:eastAsia="宋体" w:hAnsi="宋体" w:hint="eastAsia"/>
          <w:sz w:val="24"/>
        </w:rPr>
        <w:t>计算；发生两次按照8</w:t>
      </w:r>
      <w:r>
        <w:rPr>
          <w:rFonts w:ascii="宋体" w:eastAsia="宋体" w:hAnsi="宋体"/>
          <w:sz w:val="24"/>
        </w:rPr>
        <w:t>0%</w:t>
      </w:r>
      <w:r>
        <w:rPr>
          <w:rFonts w:ascii="宋体" w:eastAsia="宋体" w:hAnsi="宋体" w:hint="eastAsia"/>
          <w:sz w:val="24"/>
        </w:rPr>
        <w:t>计算，以此类推</w:t>
      </w:r>
      <w:r w:rsidR="00742D8E">
        <w:rPr>
          <w:rFonts w:ascii="宋体" w:eastAsia="宋体" w:hAnsi="宋体" w:hint="eastAsia"/>
          <w:sz w:val="24"/>
        </w:rPr>
        <w:t>；造成影响的（</w:t>
      </w:r>
      <w:r w:rsidR="00A95468">
        <w:rPr>
          <w:rFonts w:ascii="宋体" w:eastAsia="宋体" w:hAnsi="宋体" w:hint="eastAsia"/>
          <w:sz w:val="24"/>
        </w:rPr>
        <w:t>包括但不限于</w:t>
      </w:r>
      <w:r w:rsidR="00742D8E">
        <w:rPr>
          <w:rFonts w:ascii="宋体" w:eastAsia="宋体" w:hAnsi="宋体" w:hint="eastAsia"/>
          <w:sz w:val="24"/>
        </w:rPr>
        <w:t>因此问题造成公司对该项目或该员工承担的项目进行重新调度调整的</w:t>
      </w:r>
      <w:r w:rsidR="00A95468">
        <w:rPr>
          <w:rFonts w:ascii="宋体" w:eastAsia="宋体" w:hAnsi="宋体" w:hint="eastAsia"/>
          <w:sz w:val="24"/>
        </w:rPr>
        <w:t>、造成工作延迟的</w:t>
      </w:r>
      <w:r w:rsidR="00742D8E">
        <w:rPr>
          <w:rFonts w:ascii="宋体" w:eastAsia="宋体" w:hAnsi="宋体" w:hint="eastAsia"/>
          <w:sz w:val="24"/>
        </w:rPr>
        <w:t>）当月开始其岗位下调一级，当月绩效按照</w:t>
      </w:r>
      <w:r w:rsidR="00742D8E">
        <w:rPr>
          <w:rFonts w:ascii="宋体" w:eastAsia="宋体" w:hAnsi="宋体"/>
          <w:sz w:val="24"/>
        </w:rPr>
        <w:t>50%</w:t>
      </w:r>
      <w:r w:rsidR="00742D8E">
        <w:rPr>
          <w:rFonts w:ascii="宋体" w:eastAsia="宋体" w:hAnsi="宋体" w:hint="eastAsia"/>
          <w:sz w:val="24"/>
        </w:rPr>
        <w:t>计算</w:t>
      </w:r>
      <w:r w:rsidR="00F36251">
        <w:rPr>
          <w:rFonts w:ascii="宋体" w:eastAsia="宋体" w:hAnsi="宋体" w:hint="eastAsia"/>
          <w:sz w:val="24"/>
        </w:rPr>
        <w:t>；由于造成工作延迟未经公司集中评审会议审核，造成</w:t>
      </w:r>
      <w:r w:rsidR="00C86118">
        <w:rPr>
          <w:rFonts w:ascii="宋体" w:eastAsia="宋体" w:hAnsi="宋体" w:hint="eastAsia"/>
          <w:sz w:val="24"/>
        </w:rPr>
        <w:t>公司形象受影响的，为严重违纪，连续六个月绩效为0，岗位下调2档</w:t>
      </w:r>
      <w:r w:rsidR="00742D8E">
        <w:rPr>
          <w:rFonts w:ascii="宋体" w:eastAsia="宋体" w:hAnsi="宋体" w:hint="eastAsia"/>
          <w:sz w:val="24"/>
        </w:rPr>
        <w:t>。</w:t>
      </w:r>
    </w:p>
    <w:p w14:paraId="3DF12684" w14:textId="6C0F2B47" w:rsidR="00B72362" w:rsidRDefault="00B72362" w:rsidP="003C5662">
      <w:pPr>
        <w:spacing w:line="520" w:lineRule="exact"/>
        <w:ind w:firstLineChars="200" w:firstLine="480"/>
        <w:rPr>
          <w:rFonts w:ascii="宋体" w:eastAsia="宋体" w:hAnsi="宋体"/>
          <w:sz w:val="24"/>
        </w:rPr>
      </w:pPr>
      <w:r>
        <w:rPr>
          <w:rFonts w:ascii="宋体" w:eastAsia="宋体" w:hAnsi="宋体"/>
          <w:sz w:val="24"/>
        </w:rPr>
        <w:t>2.</w:t>
      </w:r>
      <w:r w:rsidR="00742D8E">
        <w:rPr>
          <w:rFonts w:ascii="宋体" w:eastAsia="宋体" w:hAnsi="宋体" w:hint="eastAsia"/>
          <w:sz w:val="24"/>
        </w:rPr>
        <w:t>公司</w:t>
      </w:r>
      <w:r w:rsidR="00D57AAE">
        <w:rPr>
          <w:rFonts w:ascii="宋体" w:eastAsia="宋体" w:hAnsi="宋体" w:hint="eastAsia"/>
          <w:sz w:val="24"/>
        </w:rPr>
        <w:t>含业务数据信息的各类数据</w:t>
      </w:r>
      <w:r w:rsidR="00742D8E">
        <w:rPr>
          <w:rFonts w:ascii="宋体" w:eastAsia="宋体" w:hAnsi="宋体" w:hint="eastAsia"/>
          <w:sz w:val="24"/>
        </w:rPr>
        <w:t>信息（</w:t>
      </w:r>
      <w:r w:rsidR="00D57AAE">
        <w:rPr>
          <w:rFonts w:ascii="宋体" w:eastAsia="宋体" w:hAnsi="宋体" w:hint="eastAsia"/>
          <w:sz w:val="24"/>
        </w:rPr>
        <w:t>文字、数字信息等均为数据信息</w:t>
      </w:r>
      <w:r w:rsidR="00742D8E">
        <w:rPr>
          <w:rFonts w:ascii="宋体" w:eastAsia="宋体" w:hAnsi="宋体" w:hint="eastAsia"/>
          <w:sz w:val="24"/>
        </w:rPr>
        <w:t>）未经书面批准私自对外发布的，发生一次当月绩效按照</w:t>
      </w:r>
      <w:r w:rsidR="00742D8E">
        <w:rPr>
          <w:rFonts w:ascii="宋体" w:eastAsia="宋体" w:hAnsi="宋体"/>
          <w:sz w:val="24"/>
        </w:rPr>
        <w:t>70%</w:t>
      </w:r>
      <w:r w:rsidR="00742D8E">
        <w:rPr>
          <w:rFonts w:ascii="宋体" w:eastAsia="宋体" w:hAnsi="宋体" w:hint="eastAsia"/>
          <w:sz w:val="24"/>
        </w:rPr>
        <w:t>计算；发生两次按照</w:t>
      </w:r>
      <w:r w:rsidR="00742D8E">
        <w:rPr>
          <w:rFonts w:ascii="宋体" w:eastAsia="宋体" w:hAnsi="宋体"/>
          <w:sz w:val="24"/>
        </w:rPr>
        <w:t>0%</w:t>
      </w:r>
      <w:r w:rsidR="00742D8E">
        <w:rPr>
          <w:rFonts w:ascii="宋体" w:eastAsia="宋体" w:hAnsi="宋体" w:hint="eastAsia"/>
          <w:sz w:val="24"/>
        </w:rPr>
        <w:t>计算；造成影响的（因此问题造成公司业务影响或造成调整技术路线的）当月开始其岗位下调一档，当月绩效按照0计算。</w:t>
      </w:r>
    </w:p>
    <w:p w14:paraId="6FECAD25" w14:textId="18776C14" w:rsidR="00F36251" w:rsidRDefault="003D70F5" w:rsidP="003C5662">
      <w:pPr>
        <w:spacing w:line="520" w:lineRule="exact"/>
        <w:ind w:firstLineChars="200" w:firstLine="480"/>
        <w:rPr>
          <w:rFonts w:ascii="宋体" w:eastAsia="宋体" w:hAnsi="宋体"/>
          <w:sz w:val="24"/>
        </w:rPr>
      </w:pPr>
      <w:r>
        <w:rPr>
          <w:rFonts w:ascii="宋体" w:eastAsia="宋体" w:hAnsi="宋体" w:hint="eastAsia"/>
          <w:sz w:val="24"/>
        </w:rPr>
        <w:t>3</w:t>
      </w:r>
      <w:r>
        <w:rPr>
          <w:rFonts w:ascii="宋体" w:eastAsia="宋体" w:hAnsi="宋体"/>
          <w:sz w:val="24"/>
        </w:rPr>
        <w:t>.</w:t>
      </w:r>
      <w:r>
        <w:rPr>
          <w:rFonts w:ascii="宋体" w:eastAsia="宋体" w:hAnsi="宋体" w:hint="eastAsia"/>
          <w:sz w:val="24"/>
        </w:rPr>
        <w:t>参照</w:t>
      </w:r>
      <w:r w:rsidR="00A95468">
        <w:rPr>
          <w:rFonts w:ascii="宋体" w:eastAsia="宋体" w:hAnsi="宋体" w:hint="eastAsia"/>
          <w:sz w:val="24"/>
        </w:rPr>
        <w:t>考核</w:t>
      </w:r>
      <w:r>
        <w:rPr>
          <w:rFonts w:ascii="宋体" w:eastAsia="宋体" w:hAnsi="宋体" w:hint="eastAsia"/>
          <w:sz w:val="24"/>
        </w:rPr>
        <w:t>标准。</w:t>
      </w:r>
      <w:r w:rsidR="00A95468">
        <w:rPr>
          <w:rFonts w:ascii="宋体" w:eastAsia="宋体" w:hAnsi="宋体" w:hint="eastAsia"/>
          <w:sz w:val="24"/>
        </w:rPr>
        <w:t>参照考核标准为</w:t>
      </w:r>
      <w:r w:rsidR="00D57AAE">
        <w:rPr>
          <w:rFonts w:ascii="宋体" w:eastAsia="宋体" w:hAnsi="宋体" w:hint="eastAsia"/>
          <w:sz w:val="24"/>
        </w:rPr>
        <w:t>国家的法律法规和</w:t>
      </w:r>
      <w:r w:rsidR="00656CEA">
        <w:rPr>
          <w:rFonts w:ascii="宋体" w:eastAsia="宋体" w:hAnsi="宋体" w:hint="eastAsia"/>
          <w:sz w:val="24"/>
        </w:rPr>
        <w:t>国家与</w:t>
      </w:r>
      <w:r w:rsidR="00D57AAE">
        <w:rPr>
          <w:rFonts w:ascii="宋体" w:eastAsia="宋体" w:hAnsi="宋体" w:hint="eastAsia"/>
          <w:sz w:val="24"/>
        </w:rPr>
        <w:t>行业</w:t>
      </w:r>
      <w:r w:rsidR="00656CEA">
        <w:rPr>
          <w:rFonts w:ascii="宋体" w:eastAsia="宋体" w:hAnsi="宋体" w:hint="eastAsia"/>
          <w:sz w:val="24"/>
        </w:rPr>
        <w:t>专业</w:t>
      </w:r>
      <w:r w:rsidR="00D57AAE">
        <w:rPr>
          <w:rFonts w:ascii="宋体" w:eastAsia="宋体" w:hAnsi="宋体" w:hint="eastAsia"/>
          <w:sz w:val="24"/>
        </w:rPr>
        <w:t>标准</w:t>
      </w:r>
      <w:r w:rsidR="00656CEA">
        <w:rPr>
          <w:rFonts w:ascii="宋体" w:eastAsia="宋体" w:hAnsi="宋体" w:hint="eastAsia"/>
          <w:sz w:val="24"/>
        </w:rPr>
        <w:t>（规范、规程、准则、指导意见等及类似文件）</w:t>
      </w:r>
      <w:r w:rsidR="00D57AAE">
        <w:rPr>
          <w:rFonts w:ascii="宋体" w:eastAsia="宋体" w:hAnsi="宋体" w:hint="eastAsia"/>
          <w:sz w:val="24"/>
        </w:rPr>
        <w:t>，以及</w:t>
      </w:r>
      <w:r w:rsidR="00A95468">
        <w:rPr>
          <w:rFonts w:ascii="宋体" w:eastAsia="宋体" w:hAnsi="宋体" w:hint="eastAsia"/>
          <w:sz w:val="24"/>
        </w:rPr>
        <w:t>公司已经下发的</w:t>
      </w:r>
      <w:r w:rsidR="00F36251">
        <w:rPr>
          <w:rFonts w:ascii="宋体" w:eastAsia="宋体" w:hAnsi="宋体" w:hint="eastAsia"/>
          <w:sz w:val="24"/>
        </w:rPr>
        <w:t>通知、制度、办法、规则、年度工作安排等文件，涉及行政管理、人事管理、档案管理、财务管理、业务管理、流程管理、质量管理等各个方面。</w:t>
      </w:r>
    </w:p>
    <w:p w14:paraId="064284D3" w14:textId="08C34616" w:rsidR="003D70F5" w:rsidRDefault="003D70F5" w:rsidP="003C5662">
      <w:pPr>
        <w:spacing w:line="520" w:lineRule="exact"/>
        <w:ind w:firstLineChars="200" w:firstLine="480"/>
        <w:rPr>
          <w:rFonts w:ascii="宋体" w:eastAsia="宋体" w:hAnsi="宋体"/>
          <w:sz w:val="24"/>
        </w:rPr>
      </w:pPr>
      <w:r>
        <w:rPr>
          <w:rFonts w:ascii="宋体" w:eastAsia="宋体" w:hAnsi="宋体" w:hint="eastAsia"/>
          <w:sz w:val="24"/>
        </w:rPr>
        <w:t>公司各项规则</w:t>
      </w:r>
      <w:r w:rsidR="00F36251">
        <w:rPr>
          <w:rFonts w:ascii="宋体" w:eastAsia="宋体" w:hAnsi="宋体" w:hint="eastAsia"/>
          <w:sz w:val="24"/>
        </w:rPr>
        <w:t>、文件</w:t>
      </w:r>
      <w:r w:rsidR="00C86118">
        <w:rPr>
          <w:rFonts w:ascii="宋体" w:eastAsia="宋体" w:hAnsi="宋体" w:hint="eastAsia"/>
          <w:sz w:val="24"/>
        </w:rPr>
        <w:t>均按照《中华人民共和国资产评估法》《房地产估价规范》《城镇土地估价规程》</w:t>
      </w:r>
      <w:r w:rsidR="00656CEA">
        <w:rPr>
          <w:rFonts w:ascii="宋体" w:eastAsia="宋体" w:hAnsi="宋体" w:hint="eastAsia"/>
          <w:sz w:val="24"/>
        </w:rPr>
        <w:t>《资产评估准则》</w:t>
      </w:r>
      <w:r w:rsidR="00C86118">
        <w:rPr>
          <w:rFonts w:ascii="宋体" w:eastAsia="宋体" w:hAnsi="宋体" w:hint="eastAsia"/>
          <w:sz w:val="24"/>
        </w:rPr>
        <w:t>等要求制定，并</w:t>
      </w:r>
      <w:r>
        <w:rPr>
          <w:rFonts w:ascii="宋体" w:eastAsia="宋体" w:hAnsi="宋体" w:hint="eastAsia"/>
          <w:sz w:val="24"/>
        </w:rPr>
        <w:t>已经在公司网站（www.baoyeheng.com）公布，员工</w:t>
      </w:r>
      <w:r w:rsidR="00AD4A41">
        <w:rPr>
          <w:rFonts w:ascii="宋体" w:eastAsia="宋体" w:hAnsi="宋体" w:hint="eastAsia"/>
          <w:sz w:val="24"/>
        </w:rPr>
        <w:t>应</w:t>
      </w:r>
      <w:r>
        <w:rPr>
          <w:rFonts w:ascii="宋体" w:eastAsia="宋体" w:hAnsi="宋体" w:hint="eastAsia"/>
          <w:sz w:val="24"/>
        </w:rPr>
        <w:t>随时对照本岗位、承担的本项目类型对照检查应做不应做、应为不应为事项，并做到履职尽责，避免违反工作</w:t>
      </w:r>
      <w:r w:rsidR="00A95468">
        <w:rPr>
          <w:rFonts w:ascii="宋体" w:eastAsia="宋体" w:hAnsi="宋体" w:hint="eastAsia"/>
          <w:sz w:val="24"/>
        </w:rPr>
        <w:t>流程、工作规则时间发生</w:t>
      </w:r>
      <w:r w:rsidR="00C86118">
        <w:rPr>
          <w:rFonts w:ascii="宋体" w:eastAsia="宋体" w:hAnsi="宋体" w:hint="eastAsia"/>
          <w:sz w:val="24"/>
        </w:rPr>
        <w:t>，不得以不知道、未看到为理由推卸责任。</w:t>
      </w:r>
    </w:p>
    <w:p w14:paraId="3DC48685" w14:textId="51FC81C6" w:rsidR="00075B60" w:rsidRPr="00075B60" w:rsidRDefault="003D70F5" w:rsidP="00075B60">
      <w:pPr>
        <w:spacing w:line="520" w:lineRule="exact"/>
        <w:ind w:firstLineChars="200" w:firstLine="480"/>
        <w:rPr>
          <w:rFonts w:ascii="宋体" w:eastAsia="宋体" w:hAnsi="宋体"/>
          <w:sz w:val="24"/>
        </w:rPr>
      </w:pPr>
      <w:r>
        <w:rPr>
          <w:rFonts w:ascii="宋体" w:eastAsia="宋体" w:hAnsi="宋体" w:hint="eastAsia"/>
          <w:sz w:val="24"/>
        </w:rPr>
        <w:t>第</w:t>
      </w:r>
      <w:r w:rsidR="00075B60">
        <w:rPr>
          <w:rFonts w:ascii="宋体" w:eastAsia="宋体" w:hAnsi="宋体" w:hint="eastAsia"/>
          <w:sz w:val="24"/>
        </w:rPr>
        <w:t>六</w:t>
      </w:r>
      <w:r>
        <w:rPr>
          <w:rFonts w:ascii="宋体" w:eastAsia="宋体" w:hAnsi="宋体" w:hint="eastAsia"/>
          <w:sz w:val="24"/>
        </w:rPr>
        <w:t xml:space="preserve">条 </w:t>
      </w:r>
      <w:r w:rsidR="00075B60">
        <w:rPr>
          <w:rFonts w:ascii="宋体" w:eastAsia="宋体" w:hAnsi="宋体" w:hint="eastAsia"/>
          <w:sz w:val="24"/>
        </w:rPr>
        <w:t>年终奖。</w:t>
      </w:r>
      <w:r w:rsidR="00AD4A41">
        <w:rPr>
          <w:rFonts w:ascii="宋体" w:eastAsia="宋体" w:hAnsi="宋体" w:hint="eastAsia"/>
          <w:sz w:val="24"/>
        </w:rPr>
        <w:t>不满勤的</w:t>
      </w:r>
      <w:r w:rsidR="00075B60">
        <w:rPr>
          <w:rFonts w:ascii="宋体" w:eastAsia="宋体" w:hAnsi="宋体" w:hint="eastAsia"/>
          <w:sz w:val="24"/>
        </w:rPr>
        <w:t>按满勤月份比例</w:t>
      </w:r>
      <w:r w:rsidR="00AD4A41">
        <w:rPr>
          <w:rFonts w:ascii="宋体" w:eastAsia="宋体" w:hAnsi="宋体" w:hint="eastAsia"/>
          <w:sz w:val="24"/>
        </w:rPr>
        <w:t>计发年终奖</w:t>
      </w:r>
      <w:r w:rsidR="00075B60">
        <w:rPr>
          <w:rFonts w:ascii="宋体" w:eastAsia="宋体" w:hAnsi="宋体" w:hint="eastAsia"/>
          <w:sz w:val="24"/>
        </w:rPr>
        <w:t>；有旷工行为的，以及未按流程或未经批准对外发布数据信息造成影响的，全年不计发年终奖。</w:t>
      </w:r>
    </w:p>
    <w:p w14:paraId="06298986" w14:textId="32EC5170" w:rsidR="00A82DD5" w:rsidRDefault="00075B60" w:rsidP="003C5662">
      <w:pPr>
        <w:spacing w:line="520" w:lineRule="exact"/>
        <w:ind w:firstLineChars="200" w:firstLine="480"/>
        <w:rPr>
          <w:rFonts w:ascii="宋体" w:eastAsia="宋体" w:hAnsi="宋体"/>
          <w:sz w:val="24"/>
        </w:rPr>
      </w:pPr>
      <w:r>
        <w:rPr>
          <w:rFonts w:ascii="宋体" w:eastAsia="宋体" w:hAnsi="宋体" w:hint="eastAsia"/>
          <w:sz w:val="24"/>
        </w:rPr>
        <w:lastRenderedPageBreak/>
        <w:t xml:space="preserve">第七条 </w:t>
      </w:r>
      <w:r w:rsidR="00A82DD5">
        <w:rPr>
          <w:rFonts w:ascii="宋体" w:eastAsia="宋体" w:hAnsi="宋体" w:hint="eastAsia"/>
          <w:sz w:val="24"/>
        </w:rPr>
        <w:t>屡次违反公司制度行为。发生同类违反制度的行为三次以上的为</w:t>
      </w:r>
      <w:r w:rsidR="00A82DD5">
        <w:rPr>
          <w:rFonts w:ascii="宋体" w:eastAsia="宋体" w:hAnsi="宋体" w:hint="eastAsia"/>
          <w:sz w:val="24"/>
        </w:rPr>
        <w:t>屡次违反公司制度行为</w:t>
      </w:r>
      <w:r w:rsidR="00A82DD5">
        <w:rPr>
          <w:rFonts w:ascii="宋体" w:eastAsia="宋体" w:hAnsi="宋体" w:hint="eastAsia"/>
          <w:sz w:val="24"/>
        </w:rPr>
        <w:t>，以行政财务部发出的处分通知为准。</w:t>
      </w:r>
    </w:p>
    <w:p w14:paraId="2EFD0DBB" w14:textId="5287CBB6" w:rsidR="00A82DD5" w:rsidRPr="00A82DD5" w:rsidRDefault="00A82DD5" w:rsidP="003C5662">
      <w:pPr>
        <w:spacing w:line="520" w:lineRule="exact"/>
        <w:ind w:firstLineChars="200" w:firstLine="480"/>
        <w:rPr>
          <w:rFonts w:ascii="宋体" w:eastAsia="宋体" w:hAnsi="宋体" w:hint="eastAsia"/>
          <w:sz w:val="24"/>
        </w:rPr>
      </w:pPr>
      <w:r>
        <w:rPr>
          <w:rFonts w:ascii="宋体" w:eastAsia="宋体" w:hAnsi="宋体" w:hint="eastAsia"/>
          <w:sz w:val="24"/>
        </w:rPr>
        <w:t>发生</w:t>
      </w:r>
      <w:r>
        <w:rPr>
          <w:rFonts w:ascii="宋体" w:eastAsia="宋体" w:hAnsi="宋体" w:hint="eastAsia"/>
          <w:sz w:val="24"/>
        </w:rPr>
        <w:t>屡次违反公司制度行为</w:t>
      </w:r>
      <w:r>
        <w:rPr>
          <w:rFonts w:ascii="宋体" w:eastAsia="宋体" w:hAnsi="宋体" w:hint="eastAsia"/>
          <w:sz w:val="24"/>
        </w:rPr>
        <w:t>的，公司可自行解除与行为人的劳动合同，且不承担赔偿责任。</w:t>
      </w:r>
    </w:p>
    <w:p w14:paraId="47159DCD" w14:textId="15EF7AC1" w:rsidR="00803362" w:rsidRDefault="00A82DD5" w:rsidP="003C5662">
      <w:pPr>
        <w:spacing w:line="520" w:lineRule="exact"/>
        <w:ind w:firstLineChars="200" w:firstLine="480"/>
        <w:rPr>
          <w:rFonts w:ascii="宋体" w:eastAsia="宋体" w:hAnsi="宋体"/>
          <w:sz w:val="24"/>
        </w:rPr>
      </w:pPr>
      <w:r>
        <w:rPr>
          <w:rFonts w:ascii="宋体" w:eastAsia="宋体" w:hAnsi="宋体" w:hint="eastAsia"/>
          <w:sz w:val="24"/>
        </w:rPr>
        <w:t xml:space="preserve">第八条 </w:t>
      </w:r>
      <w:r w:rsidR="00803362">
        <w:rPr>
          <w:rFonts w:ascii="宋体" w:eastAsia="宋体" w:hAnsi="宋体" w:hint="eastAsia"/>
          <w:sz w:val="24"/>
        </w:rPr>
        <w:t>处分通知、申诉制度。对认定为违反公司制度的行为，由行政财务部负责书面通知当事人，由当事人签字确认。</w:t>
      </w:r>
    </w:p>
    <w:p w14:paraId="60BA8512" w14:textId="5D30887A" w:rsidR="00803362" w:rsidRDefault="00803362" w:rsidP="003C5662">
      <w:pPr>
        <w:spacing w:line="520" w:lineRule="exact"/>
        <w:ind w:firstLineChars="200" w:firstLine="480"/>
        <w:rPr>
          <w:rFonts w:ascii="宋体" w:eastAsia="宋体" w:hAnsi="宋体"/>
          <w:sz w:val="24"/>
        </w:rPr>
      </w:pPr>
      <w:r>
        <w:rPr>
          <w:rFonts w:ascii="宋体" w:eastAsia="宋体" w:hAnsi="宋体" w:hint="eastAsia"/>
          <w:sz w:val="24"/>
        </w:rPr>
        <w:t>当事人收到违反公司制度行为通知书后有异议的，可在收到通知书后5日内向公司工会提出书面申诉。公司工会应采取个别谈话、集中辩论等方式调查取证，在收到书面申诉后5日内做出</w:t>
      </w:r>
      <w:r w:rsidR="005F1F2F">
        <w:rPr>
          <w:rFonts w:ascii="宋体" w:eastAsia="宋体" w:hAnsi="宋体" w:hint="eastAsia"/>
          <w:sz w:val="24"/>
        </w:rPr>
        <w:t>内部书面裁决。</w:t>
      </w:r>
    </w:p>
    <w:p w14:paraId="70F02242" w14:textId="71739BA8" w:rsidR="00A82DD5" w:rsidRPr="00B72362" w:rsidRDefault="00803362" w:rsidP="00A82DD5">
      <w:pPr>
        <w:spacing w:line="520" w:lineRule="exact"/>
        <w:ind w:firstLineChars="200" w:firstLine="480"/>
        <w:rPr>
          <w:rFonts w:ascii="宋体" w:eastAsia="宋体" w:hAnsi="宋体" w:hint="eastAsia"/>
          <w:sz w:val="24"/>
        </w:rPr>
      </w:pPr>
      <w:r>
        <w:rPr>
          <w:rFonts w:ascii="宋体" w:eastAsia="宋体" w:hAnsi="宋体" w:hint="eastAsia"/>
          <w:sz w:val="24"/>
        </w:rPr>
        <w:t>第</w:t>
      </w:r>
      <w:r w:rsidR="00A82DD5">
        <w:rPr>
          <w:rFonts w:ascii="宋体" w:eastAsia="宋体" w:hAnsi="宋体" w:hint="eastAsia"/>
          <w:sz w:val="24"/>
        </w:rPr>
        <w:t>九</w:t>
      </w:r>
      <w:r>
        <w:rPr>
          <w:rFonts w:ascii="宋体" w:eastAsia="宋体" w:hAnsi="宋体" w:hint="eastAsia"/>
          <w:sz w:val="24"/>
        </w:rPr>
        <w:t xml:space="preserve">条 </w:t>
      </w:r>
      <w:r w:rsidR="00C86118">
        <w:rPr>
          <w:rFonts w:ascii="宋体" w:eastAsia="宋体" w:hAnsi="宋体" w:hint="eastAsia"/>
          <w:sz w:val="24"/>
        </w:rPr>
        <w:t>对已经发布的公司</w:t>
      </w:r>
      <w:r w:rsidR="0006231E">
        <w:rPr>
          <w:rFonts w:ascii="宋体" w:eastAsia="宋体" w:hAnsi="宋体" w:hint="eastAsia"/>
          <w:sz w:val="24"/>
        </w:rPr>
        <w:t>已经下发的通知、制度、办法、规则、年度工作安排等文件有异议的，应在本规则发布之日起5个工作日内向行政财务部提出书面意见，行政财务部负责研究修订完善；没有异议的，自本规则</w:t>
      </w:r>
      <w:r w:rsidR="00656CEA">
        <w:rPr>
          <w:rFonts w:ascii="宋体" w:eastAsia="宋体" w:hAnsi="宋体" w:hint="eastAsia"/>
          <w:sz w:val="24"/>
        </w:rPr>
        <w:t>在公司网站上（www.baoyeheng.com）</w:t>
      </w:r>
      <w:r w:rsidR="0006231E">
        <w:rPr>
          <w:rFonts w:ascii="宋体" w:eastAsia="宋体" w:hAnsi="宋体" w:hint="eastAsia"/>
          <w:sz w:val="24"/>
        </w:rPr>
        <w:t>发布之日起</w:t>
      </w:r>
      <w:r w:rsidR="00656CEA">
        <w:rPr>
          <w:rFonts w:ascii="宋体" w:eastAsia="宋体" w:hAnsi="宋体" w:hint="eastAsia"/>
          <w:sz w:val="24"/>
        </w:rPr>
        <w:t>第</w:t>
      </w:r>
      <w:r w:rsidR="0006231E">
        <w:rPr>
          <w:rFonts w:ascii="宋体" w:eastAsia="宋体" w:hAnsi="宋体" w:hint="eastAsia"/>
          <w:sz w:val="24"/>
        </w:rPr>
        <w:t>1</w:t>
      </w:r>
      <w:r w:rsidR="0006231E">
        <w:rPr>
          <w:rFonts w:ascii="宋体" w:eastAsia="宋体" w:hAnsi="宋体"/>
          <w:sz w:val="24"/>
        </w:rPr>
        <w:t>0</w:t>
      </w:r>
      <w:r w:rsidR="0006231E">
        <w:rPr>
          <w:rFonts w:ascii="宋体" w:eastAsia="宋体" w:hAnsi="宋体" w:hint="eastAsia"/>
          <w:sz w:val="24"/>
        </w:rPr>
        <w:t>个工作日</w:t>
      </w:r>
      <w:r w:rsidR="00656CEA">
        <w:rPr>
          <w:rFonts w:ascii="宋体" w:eastAsia="宋体" w:hAnsi="宋体" w:hint="eastAsia"/>
          <w:sz w:val="24"/>
        </w:rPr>
        <w:t>开始</w:t>
      </w:r>
      <w:r w:rsidR="0006231E">
        <w:rPr>
          <w:rFonts w:ascii="宋体" w:eastAsia="宋体" w:hAnsi="宋体" w:hint="eastAsia"/>
          <w:sz w:val="24"/>
        </w:rPr>
        <w:t>生效。</w:t>
      </w:r>
    </w:p>
    <w:sectPr w:rsidR="00A82DD5" w:rsidRPr="00B72362" w:rsidSect="00E472C5">
      <w:footerReference w:type="even" r:id="rId6"/>
      <w:footerReference w:type="default" r:id="rId7"/>
      <w:pgSz w:w="11907" w:h="16839"/>
      <w:pgMar w:top="1440" w:right="1800" w:bottom="1440" w:left="1800" w:header="851" w:footer="992"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CB1CC" w14:textId="77777777" w:rsidR="00C15D5F" w:rsidRDefault="00C15D5F" w:rsidP="00F36251">
      <w:r>
        <w:separator/>
      </w:r>
    </w:p>
  </w:endnote>
  <w:endnote w:type="continuationSeparator" w:id="0">
    <w:p w14:paraId="595CDE09" w14:textId="77777777" w:rsidR="00C15D5F" w:rsidRDefault="00C15D5F" w:rsidP="00F362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50235049"/>
      <w:docPartObj>
        <w:docPartGallery w:val="Page Numbers (Bottom of Page)"/>
        <w:docPartUnique/>
      </w:docPartObj>
    </w:sdtPr>
    <w:sdtContent>
      <w:p w14:paraId="4536FFB6" w14:textId="78EB48BF" w:rsidR="00F36251" w:rsidRDefault="00F36251" w:rsidP="00DC294B">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2</w:t>
        </w:r>
        <w:r>
          <w:rPr>
            <w:rStyle w:val="a6"/>
          </w:rPr>
          <w:fldChar w:fldCharType="end"/>
        </w:r>
      </w:p>
    </w:sdtContent>
  </w:sdt>
  <w:p w14:paraId="0B6F3AFF" w14:textId="77777777" w:rsidR="00F36251" w:rsidRDefault="00F3625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6"/>
      </w:rPr>
      <w:id w:val="-1759059057"/>
      <w:docPartObj>
        <w:docPartGallery w:val="Page Numbers (Bottom of Page)"/>
        <w:docPartUnique/>
      </w:docPartObj>
    </w:sdtPr>
    <w:sdtContent>
      <w:p w14:paraId="6AEDAB84" w14:textId="7B0775FF" w:rsidR="00F36251" w:rsidRDefault="00F36251" w:rsidP="00DC294B">
        <w:pPr>
          <w:pStyle w:val="a4"/>
          <w:framePr w:wrap="none" w:vAnchor="text" w:hAnchor="margin" w:xAlign="center" w:y="1"/>
          <w:rPr>
            <w:rStyle w:val="a6"/>
          </w:rPr>
        </w:pPr>
        <w:r>
          <w:rPr>
            <w:rStyle w:val="a6"/>
          </w:rPr>
          <w:fldChar w:fldCharType="begin"/>
        </w:r>
        <w:r>
          <w:rPr>
            <w:rStyle w:val="a6"/>
          </w:rPr>
          <w:instrText xml:space="preserve"> PAGE </w:instrText>
        </w:r>
        <w:r>
          <w:rPr>
            <w:rStyle w:val="a6"/>
          </w:rPr>
          <w:fldChar w:fldCharType="separate"/>
        </w:r>
        <w:r>
          <w:rPr>
            <w:rStyle w:val="a6"/>
            <w:noProof/>
          </w:rPr>
          <w:t>1</w:t>
        </w:r>
        <w:r>
          <w:rPr>
            <w:rStyle w:val="a6"/>
          </w:rPr>
          <w:fldChar w:fldCharType="end"/>
        </w:r>
      </w:p>
    </w:sdtContent>
  </w:sdt>
  <w:p w14:paraId="577CD469" w14:textId="77777777" w:rsidR="00F36251" w:rsidRDefault="00F3625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86FB5" w14:textId="77777777" w:rsidR="00C15D5F" w:rsidRDefault="00C15D5F" w:rsidP="00F36251">
      <w:r>
        <w:separator/>
      </w:r>
    </w:p>
  </w:footnote>
  <w:footnote w:type="continuationSeparator" w:id="0">
    <w:p w14:paraId="7FAF11B6" w14:textId="77777777" w:rsidR="00C15D5F" w:rsidRDefault="00C15D5F" w:rsidP="00F362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mirrorMargin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662"/>
    <w:rsid w:val="0006231E"/>
    <w:rsid w:val="00075B60"/>
    <w:rsid w:val="00144AA9"/>
    <w:rsid w:val="001A3CF6"/>
    <w:rsid w:val="0022604D"/>
    <w:rsid w:val="002630A3"/>
    <w:rsid w:val="0030389B"/>
    <w:rsid w:val="003B5A70"/>
    <w:rsid w:val="003C5662"/>
    <w:rsid w:val="003D70F5"/>
    <w:rsid w:val="004B70A6"/>
    <w:rsid w:val="005855F5"/>
    <w:rsid w:val="005F1F2F"/>
    <w:rsid w:val="00656CEA"/>
    <w:rsid w:val="00742D8E"/>
    <w:rsid w:val="00803362"/>
    <w:rsid w:val="00A82DD5"/>
    <w:rsid w:val="00A95468"/>
    <w:rsid w:val="00AA4833"/>
    <w:rsid w:val="00AD4A41"/>
    <w:rsid w:val="00B72362"/>
    <w:rsid w:val="00B72F8A"/>
    <w:rsid w:val="00C15D5F"/>
    <w:rsid w:val="00C61470"/>
    <w:rsid w:val="00C86118"/>
    <w:rsid w:val="00C9328A"/>
    <w:rsid w:val="00D57AAE"/>
    <w:rsid w:val="00DD5771"/>
    <w:rsid w:val="00DE1FF3"/>
    <w:rsid w:val="00E472C5"/>
    <w:rsid w:val="00F36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FFDBDA3"/>
  <w15:chartTrackingRefBased/>
  <w15:docId w15:val="{2BE263D7-7844-2C44-8139-15EEEB192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5662"/>
    <w:pPr>
      <w:ind w:firstLineChars="200" w:firstLine="420"/>
    </w:pPr>
  </w:style>
  <w:style w:type="paragraph" w:styleId="a4">
    <w:name w:val="footer"/>
    <w:basedOn w:val="a"/>
    <w:link w:val="a5"/>
    <w:uiPriority w:val="99"/>
    <w:unhideWhenUsed/>
    <w:rsid w:val="00F36251"/>
    <w:pPr>
      <w:tabs>
        <w:tab w:val="center" w:pos="4153"/>
        <w:tab w:val="right" w:pos="8306"/>
      </w:tabs>
      <w:snapToGrid w:val="0"/>
      <w:jc w:val="left"/>
    </w:pPr>
    <w:rPr>
      <w:sz w:val="18"/>
      <w:szCs w:val="18"/>
    </w:rPr>
  </w:style>
  <w:style w:type="character" w:customStyle="1" w:styleId="a5">
    <w:name w:val="页脚 字符"/>
    <w:basedOn w:val="a0"/>
    <w:link w:val="a4"/>
    <w:uiPriority w:val="99"/>
    <w:rsid w:val="00F36251"/>
    <w:rPr>
      <w:sz w:val="18"/>
      <w:szCs w:val="18"/>
    </w:rPr>
  </w:style>
  <w:style w:type="character" w:styleId="a6">
    <w:name w:val="page number"/>
    <w:basedOn w:val="a0"/>
    <w:uiPriority w:val="99"/>
    <w:semiHidden/>
    <w:unhideWhenUsed/>
    <w:rsid w:val="00F362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3</Pages>
  <Words>288</Words>
  <Characters>1646</Characters>
  <Application>Microsoft Office Word</Application>
  <DocSecurity>0</DocSecurity>
  <Lines>13</Lines>
  <Paragraphs>3</Paragraphs>
  <ScaleCrop>false</ScaleCrop>
  <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11</cp:revision>
  <dcterms:created xsi:type="dcterms:W3CDTF">2022-11-24T04:21:00Z</dcterms:created>
  <dcterms:modified xsi:type="dcterms:W3CDTF">2022-11-27T10:11:00Z</dcterms:modified>
</cp:coreProperties>
</file>